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2C6B" w14:textId="6D204170" w:rsidR="00024054" w:rsidRDefault="00813D35" w:rsidP="00333C00">
      <w:pPr>
        <w:jc w:val="center"/>
        <w:rPr>
          <w:rFonts w:ascii="Arial" w:eastAsia="Times New Roman" w:hAnsi="Arial" w:cs="Arial"/>
          <w:b/>
          <w:bCs/>
          <w:color w:val="000000"/>
          <w:sz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 xml:space="preserve">Izabela Olszewska </w:t>
      </w:r>
      <w:r w:rsidR="00333C00" w:rsidRPr="00333C00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 xml:space="preserve">Dyrektorką Generalną </w:t>
      </w:r>
      <w:r w:rsidR="006D13D6" w:rsidRPr="006D13D6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>ERGO Technology &amp; Services S.A.</w:t>
      </w:r>
    </w:p>
    <w:p w14:paraId="073AE3DB" w14:textId="77777777" w:rsidR="00C00ADE" w:rsidRDefault="00C00ADE" w:rsidP="00333C00">
      <w:pPr>
        <w:jc w:val="center"/>
        <w:rPr>
          <w:rFonts w:asciiTheme="majorHAnsi" w:hAnsiTheme="majorHAnsi" w:cstheme="majorHAnsi"/>
          <w:b/>
          <w:bCs/>
          <w:szCs w:val="20"/>
        </w:rPr>
      </w:pPr>
    </w:p>
    <w:p w14:paraId="4E20BD27" w14:textId="3452D370" w:rsidR="0096784A" w:rsidRPr="008B506F" w:rsidRDefault="00333C00" w:rsidP="008C4BBB">
      <w:pPr>
        <w:spacing w:line="276" w:lineRule="auto"/>
        <w:rPr>
          <w:rFonts w:asciiTheme="majorHAnsi" w:hAnsiTheme="majorHAnsi" w:cstheme="majorBidi"/>
          <w:color w:val="000000" w:themeColor="text1"/>
        </w:rPr>
      </w:pPr>
      <w:r w:rsidRPr="5A4F78D6">
        <w:rPr>
          <w:rFonts w:asciiTheme="majorHAnsi" w:hAnsiTheme="majorHAnsi" w:cstheme="majorBidi"/>
          <w:b/>
          <w:color w:val="000000" w:themeColor="text1"/>
        </w:rPr>
        <w:t xml:space="preserve">Warszawa, </w:t>
      </w:r>
      <w:r w:rsidR="005F4E4C">
        <w:rPr>
          <w:rFonts w:asciiTheme="majorHAnsi" w:hAnsiTheme="majorHAnsi" w:cstheme="majorBidi"/>
          <w:b/>
          <w:color w:val="000000" w:themeColor="text1"/>
        </w:rPr>
        <w:t>1</w:t>
      </w:r>
      <w:r w:rsidR="001756D0">
        <w:rPr>
          <w:rFonts w:asciiTheme="majorHAnsi" w:hAnsiTheme="majorHAnsi" w:cstheme="majorBidi"/>
          <w:b/>
          <w:color w:val="000000" w:themeColor="text1"/>
        </w:rPr>
        <w:t>9</w:t>
      </w:r>
      <w:r w:rsidRPr="5A4F78D6">
        <w:rPr>
          <w:rFonts w:asciiTheme="majorHAnsi" w:hAnsiTheme="majorHAnsi" w:cstheme="majorBidi"/>
          <w:b/>
          <w:color w:val="000000" w:themeColor="text1"/>
        </w:rPr>
        <w:t xml:space="preserve"> kwietnia 2022 r.</w:t>
      </w:r>
      <w:r w:rsidRPr="5A4F78D6">
        <w:rPr>
          <w:rFonts w:asciiTheme="majorHAnsi" w:hAnsiTheme="majorHAnsi" w:cstheme="majorBidi"/>
          <w:color w:val="000000" w:themeColor="text1"/>
        </w:rPr>
        <w:t xml:space="preserve"> </w:t>
      </w:r>
      <w:r w:rsidR="007C3B77">
        <w:rPr>
          <w:rFonts w:asciiTheme="majorHAnsi" w:hAnsiTheme="majorHAnsi" w:cstheme="majorBidi"/>
          <w:color w:val="000000" w:themeColor="text1"/>
        </w:rPr>
        <w:t>-</w:t>
      </w:r>
      <w:r w:rsidR="00EA3DFC">
        <w:rPr>
          <w:rFonts w:asciiTheme="majorHAnsi" w:hAnsiTheme="majorHAnsi" w:cstheme="majorBidi"/>
          <w:color w:val="000000" w:themeColor="text1"/>
        </w:rPr>
        <w:t xml:space="preserve"> </w:t>
      </w:r>
      <w:r w:rsidR="009A47F0" w:rsidRPr="5A4F78D6">
        <w:rPr>
          <w:rFonts w:asciiTheme="majorHAnsi" w:hAnsiTheme="majorHAnsi" w:cstheme="majorBidi"/>
          <w:color w:val="000000" w:themeColor="text1"/>
        </w:rPr>
        <w:t>W związku z dynamicznym rozwojem</w:t>
      </w:r>
      <w:r w:rsidR="009500D4" w:rsidRPr="5A4F78D6">
        <w:rPr>
          <w:rFonts w:asciiTheme="majorHAnsi" w:hAnsiTheme="majorHAnsi" w:cstheme="majorBidi"/>
          <w:color w:val="000000" w:themeColor="text1"/>
        </w:rPr>
        <w:t xml:space="preserve"> spółki</w:t>
      </w:r>
      <w:r w:rsidR="00B36DE4" w:rsidRPr="5A4F78D6">
        <w:rPr>
          <w:rFonts w:asciiTheme="majorHAnsi" w:hAnsiTheme="majorHAnsi" w:cstheme="majorBidi"/>
          <w:color w:val="000000" w:themeColor="text1"/>
        </w:rPr>
        <w:t xml:space="preserve">, </w:t>
      </w:r>
      <w:r w:rsidR="00E94E5D">
        <w:rPr>
          <w:rFonts w:asciiTheme="majorHAnsi" w:hAnsiTheme="majorHAnsi" w:cstheme="majorBidi"/>
          <w:color w:val="000000" w:themeColor="text1"/>
        </w:rPr>
        <w:t xml:space="preserve">Rada Nadzorcza </w:t>
      </w:r>
      <w:r w:rsidR="005A0AB3" w:rsidRPr="5A4F78D6">
        <w:rPr>
          <w:rFonts w:asciiTheme="majorHAnsi" w:hAnsiTheme="majorHAnsi" w:cstheme="majorBidi"/>
          <w:color w:val="000000" w:themeColor="text1"/>
        </w:rPr>
        <w:t>ERGO Technology &amp; Services S.A. w Polsce</w:t>
      </w:r>
      <w:r w:rsidR="00304EA5" w:rsidRPr="5A4F78D6">
        <w:rPr>
          <w:rFonts w:asciiTheme="majorHAnsi" w:hAnsiTheme="majorHAnsi" w:cstheme="majorBidi"/>
          <w:color w:val="000000" w:themeColor="text1"/>
        </w:rPr>
        <w:t xml:space="preserve"> </w:t>
      </w:r>
      <w:r w:rsidR="00BC1F25">
        <w:rPr>
          <w:rFonts w:asciiTheme="majorHAnsi" w:hAnsiTheme="majorHAnsi" w:cstheme="majorBidi"/>
          <w:color w:val="000000" w:themeColor="text1"/>
        </w:rPr>
        <w:t>powołał</w:t>
      </w:r>
      <w:r w:rsidR="00E94E5D">
        <w:rPr>
          <w:rFonts w:asciiTheme="majorHAnsi" w:hAnsiTheme="majorHAnsi" w:cstheme="majorBidi"/>
          <w:color w:val="000000" w:themeColor="text1"/>
        </w:rPr>
        <w:t>a</w:t>
      </w:r>
      <w:r w:rsidR="00BC1F25">
        <w:rPr>
          <w:rFonts w:asciiTheme="majorHAnsi" w:hAnsiTheme="majorHAnsi" w:cstheme="majorBidi"/>
          <w:color w:val="000000" w:themeColor="text1"/>
        </w:rPr>
        <w:t xml:space="preserve"> </w:t>
      </w:r>
      <w:r w:rsidR="0068208D">
        <w:rPr>
          <w:rFonts w:asciiTheme="majorHAnsi" w:hAnsiTheme="majorHAnsi" w:cstheme="majorBidi"/>
          <w:color w:val="000000" w:themeColor="text1"/>
        </w:rPr>
        <w:t xml:space="preserve">nową </w:t>
      </w:r>
      <w:r w:rsidR="0096784A" w:rsidRPr="5A4F78D6">
        <w:rPr>
          <w:rFonts w:asciiTheme="majorHAnsi" w:hAnsiTheme="majorHAnsi" w:cstheme="majorBidi"/>
          <w:color w:val="000000" w:themeColor="text1"/>
        </w:rPr>
        <w:t>Dyrektor</w:t>
      </w:r>
      <w:r w:rsidR="00304EA5" w:rsidRPr="5A4F78D6">
        <w:rPr>
          <w:rFonts w:asciiTheme="majorHAnsi" w:hAnsiTheme="majorHAnsi" w:cstheme="majorBidi"/>
          <w:color w:val="000000" w:themeColor="text1"/>
        </w:rPr>
        <w:t>kę</w:t>
      </w:r>
      <w:r w:rsidR="00020680">
        <w:rPr>
          <w:rFonts w:asciiTheme="majorHAnsi" w:hAnsiTheme="majorHAnsi" w:cstheme="majorBidi"/>
          <w:color w:val="000000" w:themeColor="text1"/>
        </w:rPr>
        <w:t xml:space="preserve"> </w:t>
      </w:r>
      <w:r w:rsidR="0096784A" w:rsidRPr="5A4F78D6">
        <w:rPr>
          <w:rFonts w:asciiTheme="majorHAnsi" w:hAnsiTheme="majorHAnsi" w:cstheme="majorBidi"/>
          <w:color w:val="000000" w:themeColor="text1"/>
        </w:rPr>
        <w:t>Generaln</w:t>
      </w:r>
      <w:r w:rsidR="00304EA5" w:rsidRPr="5A4F78D6">
        <w:rPr>
          <w:rFonts w:asciiTheme="majorHAnsi" w:hAnsiTheme="majorHAnsi" w:cstheme="majorBidi"/>
          <w:color w:val="000000" w:themeColor="text1"/>
        </w:rPr>
        <w:t>ą</w:t>
      </w:r>
      <w:r w:rsidR="0068208D">
        <w:rPr>
          <w:rFonts w:asciiTheme="majorHAnsi" w:hAnsiTheme="majorHAnsi" w:cstheme="majorBidi"/>
          <w:color w:val="000000" w:themeColor="text1"/>
        </w:rPr>
        <w:t xml:space="preserve"> </w:t>
      </w:r>
      <w:r w:rsidR="007D465A">
        <w:rPr>
          <w:rFonts w:asciiTheme="majorHAnsi" w:hAnsiTheme="majorHAnsi" w:cstheme="majorBidi"/>
          <w:color w:val="000000" w:themeColor="text1"/>
        </w:rPr>
        <w:t>-</w:t>
      </w:r>
      <w:r w:rsidR="008C4BBB">
        <w:rPr>
          <w:rFonts w:asciiTheme="majorHAnsi" w:hAnsiTheme="majorHAnsi" w:cstheme="majorBidi"/>
          <w:color w:val="000000" w:themeColor="text1"/>
        </w:rPr>
        <w:t xml:space="preserve"> </w:t>
      </w:r>
      <w:r w:rsidR="00CC5927" w:rsidRPr="5A4F78D6">
        <w:rPr>
          <w:rFonts w:asciiTheme="majorHAnsi" w:hAnsiTheme="majorHAnsi" w:cstheme="majorBidi"/>
          <w:color w:val="000000" w:themeColor="text1"/>
        </w:rPr>
        <w:t>Izabel</w:t>
      </w:r>
      <w:r w:rsidR="0068208D">
        <w:rPr>
          <w:rFonts w:asciiTheme="majorHAnsi" w:hAnsiTheme="majorHAnsi" w:cstheme="majorBidi"/>
          <w:color w:val="000000" w:themeColor="text1"/>
        </w:rPr>
        <w:t>ę</w:t>
      </w:r>
      <w:r w:rsidR="00CC5927" w:rsidRPr="5A4F78D6">
        <w:rPr>
          <w:rFonts w:asciiTheme="majorHAnsi" w:hAnsiTheme="majorHAnsi" w:cstheme="majorBidi"/>
          <w:color w:val="000000" w:themeColor="text1"/>
        </w:rPr>
        <w:t xml:space="preserve"> Olszewsk</w:t>
      </w:r>
      <w:r w:rsidR="0068208D">
        <w:rPr>
          <w:rFonts w:asciiTheme="majorHAnsi" w:hAnsiTheme="majorHAnsi" w:cstheme="majorBidi"/>
          <w:color w:val="000000" w:themeColor="text1"/>
        </w:rPr>
        <w:t>ą,</w:t>
      </w:r>
      <w:r w:rsidR="00CC5927" w:rsidRPr="5A4F78D6">
        <w:rPr>
          <w:rFonts w:asciiTheme="majorHAnsi" w:hAnsiTheme="majorHAnsi" w:cstheme="majorBidi"/>
          <w:color w:val="000000" w:themeColor="text1"/>
        </w:rPr>
        <w:t xml:space="preserve"> </w:t>
      </w:r>
      <w:r w:rsidR="003F4E80" w:rsidRPr="5A4F78D6">
        <w:rPr>
          <w:rFonts w:asciiTheme="majorHAnsi" w:hAnsiTheme="majorHAnsi" w:cstheme="majorBidi"/>
          <w:color w:val="000000" w:themeColor="text1"/>
        </w:rPr>
        <w:t>związan</w:t>
      </w:r>
      <w:r w:rsidR="0068208D">
        <w:rPr>
          <w:rFonts w:asciiTheme="majorHAnsi" w:hAnsiTheme="majorHAnsi" w:cstheme="majorBidi"/>
          <w:color w:val="000000" w:themeColor="text1"/>
        </w:rPr>
        <w:t>ą</w:t>
      </w:r>
      <w:r w:rsidR="003F4E80" w:rsidRPr="5A4F78D6">
        <w:rPr>
          <w:rFonts w:asciiTheme="majorHAnsi" w:hAnsiTheme="majorHAnsi" w:cstheme="majorBidi"/>
          <w:color w:val="000000" w:themeColor="text1"/>
        </w:rPr>
        <w:t xml:space="preserve"> z</w:t>
      </w:r>
      <w:r w:rsidR="00020680">
        <w:rPr>
          <w:rFonts w:asciiTheme="majorHAnsi" w:hAnsiTheme="majorHAnsi" w:cstheme="majorBidi"/>
          <w:color w:val="000000" w:themeColor="text1"/>
        </w:rPr>
        <w:t> </w:t>
      </w:r>
      <w:r w:rsidR="003F4E80" w:rsidRPr="5A4F78D6">
        <w:rPr>
          <w:rFonts w:asciiTheme="majorHAnsi" w:hAnsiTheme="majorHAnsi" w:cstheme="majorBidi"/>
          <w:color w:val="000000" w:themeColor="text1"/>
        </w:rPr>
        <w:t>obszarem nowych technologii od 25 lat</w:t>
      </w:r>
      <w:r w:rsidR="00803034" w:rsidRPr="5A4F78D6">
        <w:rPr>
          <w:rFonts w:asciiTheme="majorHAnsi" w:hAnsiTheme="majorHAnsi" w:cstheme="majorBidi"/>
          <w:color w:val="000000" w:themeColor="text1"/>
        </w:rPr>
        <w:t>.</w:t>
      </w:r>
      <w:r w:rsidR="004020C2" w:rsidRPr="5A4F78D6">
        <w:rPr>
          <w:rFonts w:asciiTheme="majorHAnsi" w:hAnsiTheme="majorHAnsi" w:cstheme="majorBidi"/>
          <w:color w:val="000000" w:themeColor="text1"/>
        </w:rPr>
        <w:t xml:space="preserve"> </w:t>
      </w:r>
      <w:r w:rsidR="00803034" w:rsidRPr="5A4F78D6">
        <w:rPr>
          <w:rFonts w:asciiTheme="majorHAnsi" w:hAnsiTheme="majorHAnsi" w:cstheme="majorBidi"/>
          <w:color w:val="000000" w:themeColor="text1"/>
        </w:rPr>
        <w:t>P</w:t>
      </w:r>
      <w:r w:rsidR="004020C2" w:rsidRPr="5A4F78D6">
        <w:rPr>
          <w:rFonts w:asciiTheme="majorHAnsi" w:hAnsiTheme="majorHAnsi" w:cstheme="majorBidi"/>
          <w:color w:val="000000" w:themeColor="text1"/>
        </w:rPr>
        <w:t>rzed dołączeniem do ET&amp;S</w:t>
      </w:r>
      <w:r w:rsidR="006A3FB6">
        <w:rPr>
          <w:rFonts w:asciiTheme="majorHAnsi" w:hAnsiTheme="majorHAnsi" w:cstheme="majorBidi"/>
          <w:color w:val="000000" w:themeColor="text1"/>
        </w:rPr>
        <w:t xml:space="preserve"> S.A.</w:t>
      </w:r>
      <w:r w:rsidR="004020C2" w:rsidRPr="5A4F78D6">
        <w:rPr>
          <w:rFonts w:asciiTheme="majorHAnsi" w:hAnsiTheme="majorHAnsi" w:cstheme="majorBidi"/>
          <w:color w:val="000000" w:themeColor="text1"/>
        </w:rPr>
        <w:t xml:space="preserve"> </w:t>
      </w:r>
      <w:r w:rsidR="00B54AB6" w:rsidRPr="5A4F78D6">
        <w:rPr>
          <w:rFonts w:ascii="Arial" w:hAnsi="Arial" w:cs="Arial"/>
          <w:color w:val="000000" w:themeColor="text1"/>
          <w:lang w:eastAsia="en-GB"/>
        </w:rPr>
        <w:t xml:space="preserve">pełniła </w:t>
      </w:r>
      <w:r w:rsidR="00CA6910">
        <w:rPr>
          <w:rFonts w:ascii="Arial" w:hAnsi="Arial" w:cs="Arial"/>
          <w:color w:val="000000" w:themeColor="text1"/>
          <w:lang w:eastAsia="en-GB"/>
        </w:rPr>
        <w:t xml:space="preserve">ona </w:t>
      </w:r>
      <w:r w:rsidR="00B54AB6" w:rsidRPr="5A4F78D6">
        <w:rPr>
          <w:rFonts w:ascii="Arial" w:hAnsi="Arial" w:cs="Arial"/>
          <w:color w:val="000000" w:themeColor="text1"/>
          <w:lang w:eastAsia="en-GB"/>
        </w:rPr>
        <w:t xml:space="preserve">rolę </w:t>
      </w:r>
      <w:r w:rsidR="00C95EC4" w:rsidRPr="5A4F78D6">
        <w:rPr>
          <w:rFonts w:ascii="Arial" w:hAnsi="Arial" w:cs="Arial"/>
          <w:color w:val="000000" w:themeColor="text1"/>
          <w:lang w:eastAsia="en-GB"/>
        </w:rPr>
        <w:t>dyrektora programowego i</w:t>
      </w:r>
      <w:r w:rsidR="00EA3DFC">
        <w:rPr>
          <w:rFonts w:ascii="Arial" w:hAnsi="Arial" w:cs="Arial"/>
          <w:color w:val="000000" w:themeColor="text1"/>
          <w:lang w:eastAsia="en-GB"/>
        </w:rPr>
        <w:t xml:space="preserve"> </w:t>
      </w:r>
      <w:r w:rsidR="00C95EC4" w:rsidRPr="5A4F78D6">
        <w:rPr>
          <w:rFonts w:ascii="Arial" w:hAnsi="Arial" w:cs="Arial"/>
          <w:color w:val="000000" w:themeColor="text1"/>
          <w:lang w:eastAsia="en-GB"/>
        </w:rPr>
        <w:t xml:space="preserve">członka kadry kierowniczej </w:t>
      </w:r>
      <w:r w:rsidR="00E667D4" w:rsidRPr="5A4F78D6">
        <w:rPr>
          <w:rFonts w:ascii="Arial" w:hAnsi="Arial" w:cs="Arial"/>
          <w:color w:val="000000" w:themeColor="text1"/>
          <w:lang w:eastAsia="en-GB"/>
        </w:rPr>
        <w:t>IBM Global Services Delivery Center</w:t>
      </w:r>
      <w:r w:rsidR="00C95EC4" w:rsidRPr="5A4F78D6">
        <w:rPr>
          <w:rFonts w:ascii="Arial" w:hAnsi="Arial" w:cs="Arial"/>
          <w:color w:val="000000" w:themeColor="text1"/>
          <w:lang w:eastAsia="en-GB"/>
        </w:rPr>
        <w:t xml:space="preserve">. Na nowym stanowisku </w:t>
      </w:r>
      <w:r w:rsidR="009813A3" w:rsidRPr="5A4F78D6">
        <w:rPr>
          <w:rFonts w:ascii="Arial" w:hAnsi="Arial" w:cs="Arial"/>
          <w:color w:val="000000" w:themeColor="text1"/>
          <w:lang w:eastAsia="en-GB"/>
        </w:rPr>
        <w:t>będzie</w:t>
      </w:r>
      <w:r w:rsidR="00EA3DFC">
        <w:rPr>
          <w:rFonts w:ascii="Arial" w:hAnsi="Arial" w:cs="Arial"/>
          <w:color w:val="000000" w:themeColor="text1"/>
          <w:lang w:eastAsia="en-GB"/>
        </w:rPr>
        <w:t xml:space="preserve"> </w:t>
      </w:r>
      <w:r w:rsidR="00C95EC4" w:rsidRPr="5A4F78D6">
        <w:rPr>
          <w:rFonts w:ascii="Arial" w:hAnsi="Arial" w:cs="Arial"/>
          <w:color w:val="000000" w:themeColor="text1"/>
          <w:lang w:eastAsia="en-GB"/>
        </w:rPr>
        <w:t>odpowiedzialna za</w:t>
      </w:r>
      <w:r w:rsidR="002E0DC2" w:rsidRPr="5A4F78D6">
        <w:rPr>
          <w:rFonts w:ascii="Arial" w:hAnsi="Arial" w:cs="Arial"/>
          <w:color w:val="000000" w:themeColor="text1"/>
          <w:lang w:eastAsia="en-GB"/>
        </w:rPr>
        <w:t> </w:t>
      </w:r>
      <w:r w:rsidR="006A3FB6">
        <w:rPr>
          <w:rFonts w:ascii="Arial" w:hAnsi="Arial" w:cs="Arial"/>
          <w:color w:val="000000" w:themeColor="text1"/>
          <w:lang w:eastAsia="en-GB"/>
        </w:rPr>
        <w:t>nadzorowanie rozwoju</w:t>
      </w:r>
      <w:r w:rsidR="005557F3" w:rsidRPr="5A4F78D6">
        <w:rPr>
          <w:rFonts w:ascii="Arial" w:hAnsi="Arial" w:cs="Arial"/>
          <w:color w:val="000000" w:themeColor="text1"/>
          <w:lang w:eastAsia="en-GB"/>
        </w:rPr>
        <w:t xml:space="preserve"> spółki ET&amp;S na polskim rynku</w:t>
      </w:r>
      <w:r w:rsidR="007858BA" w:rsidRPr="5A4F78D6">
        <w:rPr>
          <w:rFonts w:ascii="Arial" w:hAnsi="Arial" w:cs="Arial"/>
          <w:color w:val="000000" w:themeColor="text1"/>
          <w:lang w:eastAsia="en-GB"/>
        </w:rPr>
        <w:t>,</w:t>
      </w:r>
      <w:r w:rsidR="00AF18FB" w:rsidRPr="5A4F78D6">
        <w:rPr>
          <w:rFonts w:ascii="Arial" w:hAnsi="Arial" w:cs="Arial"/>
          <w:color w:val="000000" w:themeColor="text1"/>
          <w:lang w:eastAsia="en-GB"/>
        </w:rPr>
        <w:t xml:space="preserve"> </w:t>
      </w:r>
      <w:r w:rsidR="006A3FB6">
        <w:rPr>
          <w:rFonts w:ascii="Arial" w:hAnsi="Arial" w:cs="Arial"/>
          <w:color w:val="000000" w:themeColor="text1"/>
          <w:lang w:eastAsia="en-GB"/>
        </w:rPr>
        <w:t>zarządzanie szerokim portfelem projektów informatycznych realizowanych na</w:t>
      </w:r>
      <w:r w:rsidR="008C4BBB">
        <w:rPr>
          <w:rFonts w:ascii="Arial" w:hAnsi="Arial" w:cs="Arial"/>
          <w:color w:val="000000" w:themeColor="text1"/>
          <w:lang w:eastAsia="en-GB"/>
        </w:rPr>
        <w:t> </w:t>
      </w:r>
      <w:r w:rsidR="006A3FB6">
        <w:rPr>
          <w:rFonts w:ascii="Arial" w:hAnsi="Arial" w:cs="Arial"/>
          <w:color w:val="000000" w:themeColor="text1"/>
          <w:lang w:eastAsia="en-GB"/>
        </w:rPr>
        <w:t xml:space="preserve">rzecz globalnych spółek Grupy ERGO, a także </w:t>
      </w:r>
      <w:r w:rsidR="00AF18FB" w:rsidRPr="5A4F78D6">
        <w:rPr>
          <w:rFonts w:ascii="Arial" w:hAnsi="Arial" w:cs="Arial"/>
          <w:color w:val="000000" w:themeColor="text1"/>
          <w:lang w:eastAsia="en-GB"/>
        </w:rPr>
        <w:t>dalsz</w:t>
      </w:r>
      <w:r w:rsidR="002744F4" w:rsidRPr="5A4F78D6">
        <w:rPr>
          <w:rFonts w:ascii="Arial" w:hAnsi="Arial" w:cs="Arial"/>
          <w:color w:val="000000" w:themeColor="text1"/>
          <w:lang w:eastAsia="en-GB"/>
        </w:rPr>
        <w:t>ą</w:t>
      </w:r>
      <w:r w:rsidR="00AF18FB" w:rsidRPr="5A4F78D6">
        <w:rPr>
          <w:rFonts w:ascii="Arial" w:hAnsi="Arial" w:cs="Arial"/>
          <w:color w:val="000000" w:themeColor="text1"/>
          <w:lang w:eastAsia="en-GB"/>
        </w:rPr>
        <w:t xml:space="preserve"> </w:t>
      </w:r>
      <w:r w:rsidR="006A3FB6" w:rsidRPr="5A4F78D6">
        <w:rPr>
          <w:rFonts w:ascii="Arial" w:hAnsi="Arial" w:cs="Arial"/>
          <w:color w:val="000000" w:themeColor="text1"/>
          <w:lang w:eastAsia="en-GB"/>
        </w:rPr>
        <w:t>integracj</w:t>
      </w:r>
      <w:r w:rsidR="006A3FB6">
        <w:rPr>
          <w:rFonts w:ascii="Arial" w:hAnsi="Arial" w:cs="Arial"/>
          <w:color w:val="000000" w:themeColor="text1"/>
          <w:lang w:eastAsia="en-GB"/>
        </w:rPr>
        <w:t>ę</w:t>
      </w:r>
      <w:r w:rsidR="006A3FB6" w:rsidRPr="5A4F78D6">
        <w:rPr>
          <w:rFonts w:ascii="Arial" w:hAnsi="Arial" w:cs="Arial"/>
          <w:color w:val="000000" w:themeColor="text1"/>
          <w:lang w:eastAsia="en-GB"/>
        </w:rPr>
        <w:t xml:space="preserve"> </w:t>
      </w:r>
      <w:r w:rsidR="006A3FB6">
        <w:rPr>
          <w:rFonts w:ascii="Arial" w:hAnsi="Arial" w:cs="Arial"/>
          <w:color w:val="000000" w:themeColor="text1"/>
          <w:lang w:eastAsia="en-GB"/>
        </w:rPr>
        <w:t xml:space="preserve">polskich </w:t>
      </w:r>
      <w:r w:rsidR="00AF18FB" w:rsidRPr="5A4F78D6">
        <w:rPr>
          <w:rFonts w:ascii="Arial" w:hAnsi="Arial" w:cs="Arial"/>
          <w:color w:val="000000" w:themeColor="text1"/>
          <w:lang w:eastAsia="en-GB"/>
        </w:rPr>
        <w:t>zespołów</w:t>
      </w:r>
      <w:r w:rsidR="006A3FB6">
        <w:rPr>
          <w:rFonts w:ascii="Arial" w:hAnsi="Arial" w:cs="Arial"/>
          <w:color w:val="000000" w:themeColor="text1"/>
          <w:lang w:eastAsia="en-GB"/>
        </w:rPr>
        <w:t xml:space="preserve"> z międzynarodowymi specjalistami globalnych Tech-</w:t>
      </w:r>
      <w:proofErr w:type="spellStart"/>
      <w:r w:rsidR="006A3FB6">
        <w:rPr>
          <w:rFonts w:ascii="Arial" w:hAnsi="Arial" w:cs="Arial"/>
          <w:color w:val="000000" w:themeColor="text1"/>
          <w:lang w:eastAsia="en-GB"/>
        </w:rPr>
        <w:t>Hubów</w:t>
      </w:r>
      <w:proofErr w:type="spellEnd"/>
      <w:r w:rsidR="00E667D4" w:rsidRPr="5A4F78D6">
        <w:rPr>
          <w:rFonts w:ascii="Arial" w:hAnsi="Arial" w:cs="Arial"/>
          <w:color w:val="000000" w:themeColor="text1"/>
          <w:lang w:eastAsia="en-GB"/>
        </w:rPr>
        <w:t>.</w:t>
      </w:r>
    </w:p>
    <w:p w14:paraId="722BE770" w14:textId="25F929E9" w:rsidR="002D5CA6" w:rsidRPr="00362AD7" w:rsidRDefault="001F5CFE" w:rsidP="008C4BBB">
      <w:pPr>
        <w:spacing w:line="276" w:lineRule="auto"/>
        <w:rPr>
          <w:rFonts w:asciiTheme="majorHAnsi" w:hAnsiTheme="majorHAnsi" w:cstheme="majorHAnsi"/>
          <w:color w:val="000000" w:themeColor="text1"/>
          <w:szCs w:val="20"/>
        </w:rPr>
      </w:pPr>
      <w:r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Jestem przekonan</w:t>
      </w:r>
      <w:r w:rsidR="006C07B2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y</w:t>
      </w:r>
      <w:r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, że </w:t>
      </w:r>
      <w:r w:rsidR="006C07B2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rozległe </w:t>
      </w:r>
      <w:r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doświadczenie w </w:t>
      </w:r>
      <w:r w:rsidR="006C07B2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branży </w:t>
      </w:r>
      <w:r w:rsidR="00414E49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technologicznej</w:t>
      </w:r>
      <w:r w:rsidR="004F00F7">
        <w:rPr>
          <w:rFonts w:asciiTheme="majorHAnsi" w:hAnsiTheme="majorHAnsi" w:cstheme="majorHAnsi"/>
          <w:i/>
          <w:iCs/>
          <w:color w:val="000000" w:themeColor="text1"/>
          <w:szCs w:val="20"/>
        </w:rPr>
        <w:t>,</w:t>
      </w:r>
      <w:r w:rsidR="006B01B3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</w:t>
      </w:r>
      <w:r w:rsidR="00085BFB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w</w:t>
      </w:r>
      <w:r w:rsidR="00824EE9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połączeniu</w:t>
      </w:r>
      <w:r w:rsidR="00085BFB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z</w:t>
      </w:r>
      <w:r w:rsidR="00414E49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</w:t>
      </w:r>
      <w:r w:rsidR="006A3FB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szeroką </w:t>
      </w:r>
      <w:r w:rsidR="00AD7258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wiedzą i</w:t>
      </w:r>
      <w:r w:rsidR="0091364A">
        <w:rPr>
          <w:rFonts w:asciiTheme="majorHAnsi" w:hAnsiTheme="majorHAnsi" w:cstheme="majorHAnsi"/>
          <w:i/>
          <w:iCs/>
          <w:color w:val="000000" w:themeColor="text1"/>
          <w:szCs w:val="20"/>
        </w:rPr>
        <w:t> </w:t>
      </w:r>
      <w:r w:rsidR="00414E49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umiejętności</w:t>
      </w:r>
      <w:r w:rsidR="00085BFB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ami</w:t>
      </w:r>
      <w:r w:rsidR="00414E49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zarządcz</w:t>
      </w:r>
      <w:r w:rsidR="00085BFB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ymi</w:t>
      </w:r>
      <w:r w:rsidR="000A4BD6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Izabeli</w:t>
      </w:r>
      <w:r w:rsidR="006F3231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</w:t>
      </w:r>
      <w:r w:rsidR="006A3FB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Olszewskiej </w:t>
      </w:r>
      <w:r w:rsidR="006F3231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pozwolą </w:t>
      </w:r>
      <w:r w:rsidR="006A3FB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w pełni </w:t>
      </w:r>
      <w:r w:rsidR="00A93F38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wykorzystać </w:t>
      </w:r>
      <w:r w:rsidR="00C43BF8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potencjał </w:t>
      </w:r>
      <w:r w:rsidR="00A93F38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„digitalowe</w:t>
      </w:r>
      <w:r w:rsidR="00C43BF8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go</w:t>
      </w:r>
      <w:r w:rsidR="00A93F38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” DNA </w:t>
      </w:r>
      <w:r w:rsidR="00EB0E15" w:rsidRPr="008B506F">
        <w:rPr>
          <w:rFonts w:asciiTheme="majorHAnsi" w:hAnsiTheme="majorHAnsi" w:cstheme="majorHAnsi"/>
          <w:i/>
          <w:iCs/>
          <w:color w:val="000000" w:themeColor="text1"/>
          <w:szCs w:val="20"/>
        </w:rPr>
        <w:t>firmy</w:t>
      </w:r>
      <w:r w:rsid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, a </w:t>
      </w:r>
      <w:r w:rsidR="00410336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także </w:t>
      </w:r>
      <w:r w:rsidR="000F0438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zrealizować nasze plany </w:t>
      </w:r>
      <w:r w:rsidR="00BC2C3A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rozwoju</w:t>
      </w:r>
      <w:r w:rsidR="005C7620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</w:t>
      </w:r>
      <w:r w:rsidR="000F0438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biznesowego i cyfryzacji usług</w:t>
      </w:r>
      <w:r w:rsidR="00772343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Grupy ERGO</w:t>
      </w:r>
      <w:r w:rsidR="00346924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. </w:t>
      </w:r>
      <w:r w:rsidR="006A3FB6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ERGO Technology &amp; Services S.A.</w:t>
      </w:r>
      <w:r w:rsidR="005C7620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</w:t>
      </w:r>
      <w:r w:rsidR="00DC25D2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j</w:t>
      </w:r>
      <w:r w:rsidR="00BD0B75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uż teraz</w:t>
      </w:r>
      <w:r w:rsidR="007970F8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</w:t>
      </w:r>
      <w:r w:rsidR="00714346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może pochwalić się </w:t>
      </w:r>
      <w:r w:rsidR="007970F8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32-procentowy</w:t>
      </w:r>
      <w:r w:rsidR="00714346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m</w:t>
      </w:r>
      <w:r w:rsidR="007970F8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udział</w:t>
      </w:r>
      <w:r w:rsidR="00714346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em</w:t>
      </w:r>
      <w:r w:rsidR="007970F8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kobiet w</w:t>
      </w:r>
      <w:r w:rsidR="00EA3DFC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</w:t>
      </w:r>
      <w:r w:rsidR="002E7317">
        <w:rPr>
          <w:rFonts w:asciiTheme="majorHAnsi" w:hAnsiTheme="majorHAnsi" w:cstheme="majorHAnsi"/>
          <w:i/>
          <w:iCs/>
          <w:color w:val="000000" w:themeColor="text1"/>
          <w:szCs w:val="20"/>
        </w:rPr>
        <w:t>polskim zespole</w:t>
      </w:r>
      <w:r w:rsidR="006A3FB6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, dlatego też niezwykle cieszymy się, że nasz</w:t>
      </w:r>
      <w:r w:rsidR="002E7317">
        <w:rPr>
          <w:rFonts w:asciiTheme="majorHAnsi" w:hAnsiTheme="majorHAnsi" w:cstheme="majorHAnsi"/>
          <w:i/>
          <w:iCs/>
          <w:color w:val="000000" w:themeColor="text1"/>
          <w:szCs w:val="20"/>
        </w:rPr>
        <w:t>ą</w:t>
      </w:r>
      <w:r w:rsidR="006A3FB6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</w:t>
      </w:r>
      <w:r w:rsidR="002E7317">
        <w:rPr>
          <w:rFonts w:asciiTheme="majorHAnsi" w:hAnsiTheme="majorHAnsi" w:cstheme="majorHAnsi"/>
          <w:i/>
          <w:iCs/>
          <w:color w:val="000000" w:themeColor="text1"/>
          <w:szCs w:val="20"/>
        </w:rPr>
        <w:t>polską, zatrudniającą</w:t>
      </w:r>
      <w:r w:rsidR="006A3FB6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ponad 1000 osób</w:t>
      </w:r>
      <w:r w:rsidR="002E7317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firmą, </w:t>
      </w:r>
      <w:r w:rsidR="006A3FB6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pokieruje wybitna </w:t>
      </w:r>
      <w:r w:rsidR="000E6E6E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menedżer </w:t>
      </w:r>
      <w:r w:rsidR="002E7317">
        <w:rPr>
          <w:rFonts w:asciiTheme="majorHAnsi" w:hAnsiTheme="majorHAnsi" w:cstheme="majorHAnsi"/>
          <w:i/>
          <w:iCs/>
          <w:color w:val="000000" w:themeColor="text1"/>
          <w:szCs w:val="20"/>
        </w:rPr>
        <w:br/>
      </w:r>
      <w:r w:rsidR="000E6E6E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>z obszaru technologii</w:t>
      </w:r>
      <w:r w:rsidR="00700BCA" w:rsidRPr="00410336">
        <w:rPr>
          <w:rFonts w:asciiTheme="majorHAnsi" w:hAnsiTheme="majorHAnsi" w:cstheme="majorHAnsi"/>
          <w:i/>
          <w:iCs/>
          <w:color w:val="000000" w:themeColor="text1"/>
          <w:szCs w:val="20"/>
        </w:rPr>
        <w:t xml:space="preserve"> </w:t>
      </w:r>
      <w:r w:rsidR="00700BCA" w:rsidRPr="00362AD7">
        <w:rPr>
          <w:rFonts w:asciiTheme="majorHAnsi" w:hAnsiTheme="majorHAnsi" w:cstheme="majorHAnsi"/>
          <w:i/>
          <w:iCs/>
          <w:color w:val="000000" w:themeColor="text1"/>
          <w:szCs w:val="20"/>
        </w:rPr>
        <w:softHyphen/>
      </w:r>
      <w:r w:rsidR="00700BCA" w:rsidRPr="00362AD7">
        <w:rPr>
          <w:rFonts w:asciiTheme="majorHAnsi" w:hAnsiTheme="majorHAnsi" w:cstheme="majorHAnsi"/>
          <w:color w:val="000000" w:themeColor="text1"/>
          <w:szCs w:val="20"/>
        </w:rPr>
        <w:t xml:space="preserve">– mówi </w:t>
      </w:r>
      <w:r w:rsidR="00362AD7" w:rsidRPr="00362AD7">
        <w:rPr>
          <w:rFonts w:asciiTheme="majorHAnsi" w:hAnsiTheme="majorHAnsi" w:cstheme="majorHAnsi"/>
          <w:color w:val="000000" w:themeColor="text1"/>
          <w:szCs w:val="20"/>
        </w:rPr>
        <w:t xml:space="preserve">Paul </w:t>
      </w:r>
      <w:proofErr w:type="spellStart"/>
      <w:r w:rsidR="00362AD7" w:rsidRPr="00362AD7">
        <w:rPr>
          <w:rFonts w:asciiTheme="majorHAnsi" w:hAnsiTheme="majorHAnsi" w:cstheme="majorHAnsi"/>
          <w:color w:val="000000" w:themeColor="text1"/>
          <w:szCs w:val="20"/>
        </w:rPr>
        <w:t>Spiteri</w:t>
      </w:r>
      <w:proofErr w:type="spellEnd"/>
      <w:r w:rsidR="00700BCA" w:rsidRPr="00362AD7">
        <w:rPr>
          <w:rFonts w:asciiTheme="majorHAnsi" w:hAnsiTheme="majorHAnsi" w:cstheme="majorHAnsi"/>
          <w:color w:val="000000" w:themeColor="text1"/>
          <w:szCs w:val="20"/>
        </w:rPr>
        <w:t xml:space="preserve">, </w:t>
      </w:r>
      <w:r w:rsidR="00362AD7">
        <w:rPr>
          <w:rFonts w:asciiTheme="majorHAnsi" w:hAnsiTheme="majorHAnsi" w:cstheme="majorHAnsi"/>
          <w:color w:val="000000" w:themeColor="text1"/>
          <w:szCs w:val="20"/>
        </w:rPr>
        <w:t>Członek Zarządu</w:t>
      </w:r>
      <w:r w:rsidR="000E6E6E" w:rsidRPr="00362AD7">
        <w:rPr>
          <w:rFonts w:asciiTheme="majorHAnsi" w:hAnsiTheme="majorHAnsi" w:cstheme="majorHAnsi"/>
          <w:color w:val="000000" w:themeColor="text1"/>
          <w:szCs w:val="20"/>
        </w:rPr>
        <w:t xml:space="preserve"> </w:t>
      </w:r>
      <w:r w:rsidR="002E7317">
        <w:rPr>
          <w:rFonts w:asciiTheme="majorHAnsi" w:hAnsiTheme="majorHAnsi" w:cstheme="majorHAnsi"/>
          <w:color w:val="000000" w:themeColor="text1"/>
          <w:szCs w:val="20"/>
        </w:rPr>
        <w:t xml:space="preserve">globalnego holdingu </w:t>
      </w:r>
      <w:r w:rsidR="002D5CA6" w:rsidRPr="00362AD7">
        <w:rPr>
          <w:rFonts w:asciiTheme="majorHAnsi" w:hAnsiTheme="majorHAnsi" w:cstheme="majorHAnsi"/>
          <w:color w:val="000000" w:themeColor="text1"/>
          <w:szCs w:val="20"/>
        </w:rPr>
        <w:t>ERGO Technology &amp;</w:t>
      </w:r>
      <w:r w:rsidR="00454459" w:rsidRPr="00362AD7">
        <w:rPr>
          <w:rFonts w:asciiTheme="majorHAnsi" w:hAnsiTheme="majorHAnsi" w:cstheme="majorHAnsi"/>
          <w:color w:val="000000" w:themeColor="text1"/>
          <w:szCs w:val="20"/>
        </w:rPr>
        <w:t> </w:t>
      </w:r>
      <w:r w:rsidR="002D5CA6" w:rsidRPr="00362AD7">
        <w:rPr>
          <w:rFonts w:asciiTheme="majorHAnsi" w:hAnsiTheme="majorHAnsi" w:cstheme="majorHAnsi"/>
          <w:color w:val="000000" w:themeColor="text1"/>
          <w:szCs w:val="20"/>
        </w:rPr>
        <w:t>Services Management AG</w:t>
      </w:r>
      <w:r w:rsidR="000F0438" w:rsidRPr="00362AD7">
        <w:rPr>
          <w:rFonts w:asciiTheme="majorHAnsi" w:hAnsiTheme="majorHAnsi" w:cstheme="majorHAnsi"/>
          <w:color w:val="000000" w:themeColor="text1"/>
          <w:szCs w:val="20"/>
        </w:rPr>
        <w:t>.</w:t>
      </w:r>
    </w:p>
    <w:p w14:paraId="6EA2651E" w14:textId="3B350740" w:rsidR="00333C00" w:rsidRPr="002E0DC2" w:rsidRDefault="00DC67FC" w:rsidP="008C4BBB">
      <w:pPr>
        <w:spacing w:line="276" w:lineRule="auto"/>
        <w:rPr>
          <w:rFonts w:ascii="Arial" w:hAnsi="Arial" w:cs="Arial"/>
          <w:color w:val="000000"/>
          <w:szCs w:val="20"/>
          <w:lang w:eastAsia="en-GB"/>
        </w:rPr>
      </w:pPr>
      <w:r w:rsidRPr="00DC67FC">
        <w:rPr>
          <w:rFonts w:asciiTheme="majorHAnsi" w:hAnsiTheme="majorHAnsi" w:cstheme="majorHAnsi"/>
          <w:color w:val="000000" w:themeColor="text1"/>
          <w:szCs w:val="20"/>
        </w:rPr>
        <w:t xml:space="preserve">Izabela Olszewska </w:t>
      </w:r>
      <w:r w:rsidR="008B506F">
        <w:rPr>
          <w:rFonts w:asciiTheme="majorHAnsi" w:hAnsiTheme="majorHAnsi" w:cstheme="majorHAnsi"/>
          <w:color w:val="000000" w:themeColor="text1"/>
          <w:szCs w:val="20"/>
        </w:rPr>
        <w:t xml:space="preserve">przez </w:t>
      </w:r>
      <w:r w:rsidRPr="00DC67FC">
        <w:rPr>
          <w:rFonts w:asciiTheme="majorHAnsi" w:hAnsiTheme="majorHAnsi" w:cstheme="majorHAnsi"/>
          <w:color w:val="000000" w:themeColor="text1"/>
          <w:szCs w:val="20"/>
        </w:rPr>
        <w:t xml:space="preserve">ostatnie 9 lat </w:t>
      </w:r>
      <w:r w:rsidR="008B506F">
        <w:rPr>
          <w:rFonts w:asciiTheme="majorHAnsi" w:hAnsiTheme="majorHAnsi" w:cstheme="majorHAnsi"/>
          <w:color w:val="000000" w:themeColor="text1"/>
          <w:szCs w:val="20"/>
        </w:rPr>
        <w:t xml:space="preserve">pełniła rolę </w:t>
      </w:r>
      <w:r w:rsidR="0074403C" w:rsidRPr="0074403C">
        <w:rPr>
          <w:rFonts w:asciiTheme="majorHAnsi" w:hAnsiTheme="majorHAnsi" w:cstheme="majorHAnsi"/>
          <w:color w:val="000000" w:themeColor="text1"/>
          <w:szCs w:val="20"/>
        </w:rPr>
        <w:t>Dyrekt</w:t>
      </w:r>
      <w:r w:rsidR="0074403C">
        <w:rPr>
          <w:rFonts w:asciiTheme="majorHAnsi" w:hAnsiTheme="majorHAnsi" w:cstheme="majorHAnsi"/>
          <w:color w:val="000000" w:themeColor="text1"/>
          <w:szCs w:val="20"/>
        </w:rPr>
        <w:t>orki</w:t>
      </w:r>
      <w:r w:rsidR="0074403C" w:rsidRPr="0074403C">
        <w:rPr>
          <w:rFonts w:asciiTheme="majorHAnsi" w:hAnsiTheme="majorHAnsi" w:cstheme="majorHAnsi"/>
          <w:color w:val="000000" w:themeColor="text1"/>
          <w:szCs w:val="20"/>
        </w:rPr>
        <w:t xml:space="preserve"> Finansow</w:t>
      </w:r>
      <w:r w:rsidR="0074403C">
        <w:rPr>
          <w:rFonts w:asciiTheme="majorHAnsi" w:hAnsiTheme="majorHAnsi" w:cstheme="majorHAnsi"/>
          <w:color w:val="000000" w:themeColor="text1"/>
          <w:szCs w:val="20"/>
        </w:rPr>
        <w:t>ej</w:t>
      </w:r>
      <w:r w:rsidR="0074403C" w:rsidRPr="0074403C">
        <w:rPr>
          <w:rFonts w:asciiTheme="majorHAnsi" w:hAnsiTheme="majorHAnsi" w:cstheme="majorHAnsi"/>
          <w:color w:val="000000" w:themeColor="text1"/>
          <w:szCs w:val="20"/>
        </w:rPr>
        <w:t xml:space="preserve"> i Dyrektor</w:t>
      </w:r>
      <w:r w:rsidR="0074403C">
        <w:rPr>
          <w:rFonts w:asciiTheme="majorHAnsi" w:hAnsiTheme="majorHAnsi" w:cstheme="majorHAnsi"/>
          <w:color w:val="000000" w:themeColor="text1"/>
          <w:szCs w:val="20"/>
        </w:rPr>
        <w:t>ki</w:t>
      </w:r>
      <w:r w:rsidR="0074403C" w:rsidRPr="0074403C">
        <w:rPr>
          <w:rFonts w:asciiTheme="majorHAnsi" w:hAnsiTheme="majorHAnsi" w:cstheme="majorHAnsi"/>
          <w:color w:val="000000" w:themeColor="text1"/>
          <w:szCs w:val="20"/>
        </w:rPr>
        <w:t xml:space="preserve"> Generaln</w:t>
      </w:r>
      <w:r w:rsidR="0074403C">
        <w:rPr>
          <w:rFonts w:asciiTheme="majorHAnsi" w:hAnsiTheme="majorHAnsi" w:cstheme="majorHAnsi"/>
          <w:color w:val="000000" w:themeColor="text1"/>
          <w:szCs w:val="20"/>
        </w:rPr>
        <w:t>ej</w:t>
      </w:r>
      <w:r w:rsidR="0074403C" w:rsidRPr="0074403C">
        <w:rPr>
          <w:rFonts w:asciiTheme="majorHAnsi" w:hAnsiTheme="majorHAnsi" w:cstheme="majorHAnsi"/>
          <w:color w:val="000000" w:themeColor="text1"/>
          <w:szCs w:val="20"/>
        </w:rPr>
        <w:t xml:space="preserve"> IBM Global Services Delivery Centre Polska</w:t>
      </w:r>
      <w:r w:rsidR="0074403C">
        <w:rPr>
          <w:rFonts w:asciiTheme="majorHAnsi" w:hAnsiTheme="majorHAnsi" w:cstheme="majorHAnsi"/>
          <w:color w:val="000000" w:themeColor="text1"/>
          <w:szCs w:val="20"/>
        </w:rPr>
        <w:t xml:space="preserve">. 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>Od ponad 25 lat pracuje w branży technologicznej, zaczyna</w:t>
      </w:r>
      <w:r w:rsidR="00CC419E">
        <w:rPr>
          <w:rFonts w:ascii="Arial" w:hAnsi="Arial" w:cs="Arial"/>
          <w:color w:val="000000"/>
          <w:szCs w:val="20"/>
          <w:lang w:eastAsia="en-GB"/>
        </w:rPr>
        <w:t>ła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 xml:space="preserve"> od stanowiska specjalisty IT, a następnie </w:t>
      </w:r>
      <w:r w:rsidR="00CC419E">
        <w:rPr>
          <w:rFonts w:ascii="Arial" w:hAnsi="Arial" w:cs="Arial"/>
          <w:color w:val="000000"/>
          <w:szCs w:val="20"/>
          <w:lang w:eastAsia="en-GB"/>
        </w:rPr>
        <w:t xml:space="preserve">pełniła rolę </w:t>
      </w:r>
      <w:r w:rsidR="00202E59" w:rsidRPr="00DC67FC">
        <w:rPr>
          <w:rFonts w:ascii="Arial" w:hAnsi="Arial" w:cs="Arial"/>
          <w:color w:val="000000"/>
          <w:szCs w:val="20"/>
          <w:lang w:eastAsia="en-GB"/>
        </w:rPr>
        <w:t xml:space="preserve">Dyrektora Programowego 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 xml:space="preserve">i </w:t>
      </w:r>
      <w:r w:rsidR="00202E59" w:rsidRPr="00DC67FC">
        <w:rPr>
          <w:rFonts w:ascii="Arial" w:hAnsi="Arial" w:cs="Arial"/>
          <w:color w:val="000000"/>
          <w:szCs w:val="20"/>
          <w:lang w:eastAsia="en-GB"/>
        </w:rPr>
        <w:t xml:space="preserve">Członka Kadry Kierowniczej 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>IBM. W trakcie swojej kariery Izabela zdoby</w:t>
      </w:r>
      <w:r w:rsidR="00C64C7B">
        <w:rPr>
          <w:rFonts w:ascii="Arial" w:hAnsi="Arial" w:cs="Arial"/>
          <w:color w:val="000000"/>
          <w:szCs w:val="20"/>
          <w:lang w:eastAsia="en-GB"/>
        </w:rPr>
        <w:t>wała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 xml:space="preserve"> doświadczenie </w:t>
      </w:r>
      <w:r w:rsidR="000C3157">
        <w:rPr>
          <w:rFonts w:ascii="Arial" w:hAnsi="Arial" w:cs="Arial"/>
          <w:color w:val="000000"/>
          <w:szCs w:val="20"/>
          <w:lang w:eastAsia="en-GB"/>
        </w:rPr>
        <w:t xml:space="preserve">pracując 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>w różnych dziedzinach technologii, zarządzania biznesem i finansami, z</w:t>
      </w:r>
      <w:r w:rsidR="002E0DC2">
        <w:rPr>
          <w:rFonts w:ascii="Arial" w:hAnsi="Arial" w:cs="Arial"/>
          <w:color w:val="000000"/>
          <w:szCs w:val="20"/>
          <w:lang w:eastAsia="en-GB"/>
        </w:rPr>
        <w:t> 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>powodzeniem łącz</w:t>
      </w:r>
      <w:r w:rsidR="007D1804">
        <w:rPr>
          <w:rFonts w:ascii="Arial" w:hAnsi="Arial" w:cs="Arial"/>
          <w:color w:val="000000"/>
          <w:szCs w:val="20"/>
          <w:lang w:eastAsia="en-GB"/>
        </w:rPr>
        <w:t>yła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 xml:space="preserve"> solidne wykształcenie uniwersyteckie z praktyczną wiedzą i</w:t>
      </w:r>
      <w:r w:rsidR="0006695F">
        <w:rPr>
          <w:rFonts w:ascii="Arial" w:hAnsi="Arial" w:cs="Arial"/>
          <w:color w:val="000000"/>
          <w:szCs w:val="20"/>
          <w:lang w:eastAsia="en-GB"/>
        </w:rPr>
        <w:t> 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>doświadczeniem. Izabela ukończyła studia magisterskie na Akademii Górniczo-Hutniczej we Wrocławiu w</w:t>
      </w:r>
      <w:r w:rsidR="0006695F">
        <w:rPr>
          <w:rFonts w:ascii="Arial" w:hAnsi="Arial" w:cs="Arial"/>
          <w:color w:val="000000"/>
          <w:szCs w:val="20"/>
          <w:lang w:eastAsia="en-GB"/>
        </w:rPr>
        <w:t> 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 xml:space="preserve">zakresie informatyki, </w:t>
      </w:r>
      <w:r w:rsidR="00D26673">
        <w:rPr>
          <w:rFonts w:ascii="Arial" w:hAnsi="Arial" w:cs="Arial"/>
          <w:color w:val="000000"/>
          <w:szCs w:val="20"/>
          <w:lang w:eastAsia="en-GB"/>
        </w:rPr>
        <w:t xml:space="preserve">specjalność 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>zarządzani</w:t>
      </w:r>
      <w:r w:rsidR="00D26673">
        <w:rPr>
          <w:rFonts w:ascii="Arial" w:hAnsi="Arial" w:cs="Arial"/>
          <w:color w:val="000000"/>
          <w:szCs w:val="20"/>
          <w:lang w:eastAsia="en-GB"/>
        </w:rPr>
        <w:t>a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 xml:space="preserve"> i finans</w:t>
      </w:r>
      <w:r w:rsidR="00D26673">
        <w:rPr>
          <w:rFonts w:ascii="Arial" w:hAnsi="Arial" w:cs="Arial"/>
          <w:color w:val="000000"/>
          <w:szCs w:val="20"/>
          <w:lang w:eastAsia="en-GB"/>
        </w:rPr>
        <w:t xml:space="preserve">ów 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>w Szkole Głównej Handlowej w Warszawie oraz</w:t>
      </w:r>
      <w:r w:rsidR="000F76DC">
        <w:rPr>
          <w:rFonts w:ascii="Arial" w:hAnsi="Arial" w:cs="Arial"/>
          <w:color w:val="000000"/>
          <w:szCs w:val="20"/>
          <w:lang w:eastAsia="en-GB"/>
        </w:rPr>
        <w:t> </w:t>
      </w:r>
      <w:r w:rsidR="0074403C" w:rsidRPr="00DC67FC">
        <w:rPr>
          <w:rFonts w:ascii="Arial" w:hAnsi="Arial" w:cs="Arial"/>
          <w:color w:val="000000"/>
          <w:szCs w:val="20"/>
          <w:lang w:eastAsia="en-GB"/>
        </w:rPr>
        <w:t xml:space="preserve">studia MBA w Wyższej Szkole Ekonomii i Biznesu we Wrocławiu. </w:t>
      </w:r>
    </w:p>
    <w:p w14:paraId="4C893F5B" w14:textId="77777777" w:rsidR="002E0DC2" w:rsidRPr="00E26C25" w:rsidRDefault="002E0DC2" w:rsidP="008C4BBB">
      <w:pPr>
        <w:spacing w:line="276" w:lineRule="auto"/>
        <w:rPr>
          <w:rFonts w:asciiTheme="majorHAnsi" w:hAnsiTheme="majorHAnsi" w:cstheme="majorHAnsi"/>
          <w:b/>
          <w:szCs w:val="20"/>
        </w:rPr>
      </w:pPr>
    </w:p>
    <w:p w14:paraId="71053655" w14:textId="1A65C026" w:rsidR="001378BD" w:rsidRPr="008C4BBB" w:rsidRDefault="001378BD" w:rsidP="008C4BBB">
      <w:pPr>
        <w:spacing w:line="276" w:lineRule="auto"/>
        <w:rPr>
          <w:rFonts w:asciiTheme="majorHAnsi" w:hAnsiTheme="majorHAnsi" w:cstheme="majorHAnsi"/>
          <w:b/>
          <w:szCs w:val="20"/>
          <w:lang w:val="en-US"/>
        </w:rPr>
      </w:pPr>
      <w:r w:rsidRPr="008C4BBB">
        <w:rPr>
          <w:rFonts w:asciiTheme="majorHAnsi" w:hAnsiTheme="majorHAnsi" w:cstheme="majorHAnsi"/>
          <w:b/>
          <w:szCs w:val="20"/>
          <w:lang w:val="en-US"/>
        </w:rPr>
        <w:t>O ERGO Technology &amp; Services S.A.</w:t>
      </w:r>
    </w:p>
    <w:p w14:paraId="70025070" w14:textId="7D724417" w:rsidR="001378BD" w:rsidRPr="00645235" w:rsidRDefault="001378BD" w:rsidP="008C4BBB">
      <w:pPr>
        <w:spacing w:line="276" w:lineRule="auto"/>
        <w:rPr>
          <w:rFonts w:asciiTheme="majorHAnsi" w:hAnsiTheme="majorHAnsi" w:cstheme="majorHAnsi"/>
          <w:szCs w:val="20"/>
        </w:rPr>
      </w:pPr>
      <w:r w:rsidRPr="00471654">
        <w:rPr>
          <w:rFonts w:asciiTheme="majorHAnsi" w:hAnsiTheme="majorHAnsi" w:cstheme="majorHAnsi"/>
          <w:szCs w:val="20"/>
        </w:rPr>
        <w:t>ERGO Technology &amp; Services S.A. (ET&amp;S</w:t>
      </w:r>
      <w:r w:rsidR="00ED5E90">
        <w:rPr>
          <w:rFonts w:asciiTheme="majorHAnsi" w:hAnsiTheme="majorHAnsi" w:cstheme="majorHAnsi"/>
          <w:szCs w:val="20"/>
        </w:rPr>
        <w:t xml:space="preserve"> S.A.</w:t>
      </w:r>
      <w:r w:rsidRPr="00471654">
        <w:rPr>
          <w:rFonts w:asciiTheme="majorHAnsi" w:hAnsiTheme="majorHAnsi" w:cstheme="majorHAnsi"/>
          <w:szCs w:val="20"/>
        </w:rPr>
        <w:t>) jest częścią globalnego holdingu technologicznego ERGO Technology &amp; Services Management AG</w:t>
      </w:r>
      <w:r w:rsidR="006646BF">
        <w:rPr>
          <w:rFonts w:asciiTheme="majorHAnsi" w:hAnsiTheme="majorHAnsi" w:cstheme="majorHAnsi"/>
          <w:szCs w:val="20"/>
        </w:rPr>
        <w:t>. Zespoły firm</w:t>
      </w:r>
      <w:r w:rsidR="00AB2629">
        <w:rPr>
          <w:rFonts w:asciiTheme="majorHAnsi" w:hAnsiTheme="majorHAnsi" w:cstheme="majorHAnsi"/>
          <w:szCs w:val="20"/>
        </w:rPr>
        <w:t>y</w:t>
      </w:r>
      <w:r w:rsidRPr="00471654">
        <w:rPr>
          <w:rFonts w:asciiTheme="majorHAnsi" w:hAnsiTheme="majorHAnsi" w:cstheme="majorHAnsi"/>
          <w:szCs w:val="20"/>
        </w:rPr>
        <w:t xml:space="preserve"> posiada</w:t>
      </w:r>
      <w:r w:rsidR="006646BF">
        <w:rPr>
          <w:rFonts w:asciiTheme="majorHAnsi" w:hAnsiTheme="majorHAnsi" w:cstheme="majorHAnsi"/>
          <w:szCs w:val="20"/>
        </w:rPr>
        <w:t>ją</w:t>
      </w:r>
      <w:r w:rsidRPr="00471654">
        <w:rPr>
          <w:rFonts w:asciiTheme="majorHAnsi" w:hAnsiTheme="majorHAnsi" w:cstheme="majorHAnsi"/>
          <w:szCs w:val="20"/>
        </w:rPr>
        <w:t xml:space="preserve"> szerokie kompetencje w zakresie transformacji cyfrowej, know-how w tworzeniu oraz wdrażaniu złożonych systemów IT oraz wysokiej jakości rozwiązań, portfolio idealnie dopasowan</w:t>
      </w:r>
      <w:r w:rsidR="00612C5A">
        <w:rPr>
          <w:rFonts w:asciiTheme="majorHAnsi" w:hAnsiTheme="majorHAnsi" w:cstheme="majorHAnsi"/>
          <w:szCs w:val="20"/>
        </w:rPr>
        <w:t>ych</w:t>
      </w:r>
      <w:r w:rsidRPr="00471654">
        <w:rPr>
          <w:rFonts w:asciiTheme="majorHAnsi" w:hAnsiTheme="majorHAnsi" w:cstheme="majorHAnsi"/>
          <w:szCs w:val="20"/>
        </w:rPr>
        <w:t xml:space="preserve"> do potrzeb rynku ubezpieczeń.</w:t>
      </w:r>
      <w:r>
        <w:rPr>
          <w:rFonts w:asciiTheme="majorHAnsi" w:hAnsiTheme="majorHAnsi" w:cstheme="majorHAnsi"/>
          <w:szCs w:val="20"/>
        </w:rPr>
        <w:t xml:space="preserve"> </w:t>
      </w:r>
      <w:r w:rsidRPr="00471654">
        <w:rPr>
          <w:rFonts w:asciiTheme="majorHAnsi" w:hAnsiTheme="majorHAnsi" w:cstheme="majorHAnsi"/>
          <w:szCs w:val="20"/>
        </w:rPr>
        <w:t xml:space="preserve">ET&amp;S przyczynia się do sukcesu </w:t>
      </w:r>
      <w:r w:rsidR="006646BF">
        <w:rPr>
          <w:rFonts w:asciiTheme="majorHAnsi" w:hAnsiTheme="majorHAnsi" w:cstheme="majorHAnsi"/>
          <w:szCs w:val="20"/>
        </w:rPr>
        <w:t xml:space="preserve">Grupy </w:t>
      </w:r>
      <w:r w:rsidRPr="00471654">
        <w:rPr>
          <w:rFonts w:asciiTheme="majorHAnsi" w:hAnsiTheme="majorHAnsi" w:cstheme="majorHAnsi"/>
          <w:szCs w:val="20"/>
        </w:rPr>
        <w:t>ERGO poprzez rozwijanie efektywnych kanałów komunikacji z klientami oraz dostarczanie produktów ubezpieczeniowych dostosowanych do ich potrzeb.</w:t>
      </w:r>
    </w:p>
    <w:p w14:paraId="23D4D8BE" w14:textId="77777777" w:rsidR="001378BD" w:rsidRPr="00645235" w:rsidRDefault="001378BD" w:rsidP="008C4BBB">
      <w:pPr>
        <w:spacing w:line="276" w:lineRule="auto"/>
        <w:rPr>
          <w:rFonts w:asciiTheme="majorHAnsi" w:hAnsiTheme="majorHAnsi" w:cstheme="majorHAnsi"/>
          <w:szCs w:val="20"/>
        </w:rPr>
      </w:pPr>
      <w:r w:rsidRPr="00645235">
        <w:rPr>
          <w:rFonts w:asciiTheme="majorHAnsi" w:hAnsiTheme="majorHAnsi" w:cstheme="majorHAnsi"/>
          <w:szCs w:val="20"/>
        </w:rPr>
        <w:t xml:space="preserve">Więcej informacji można znaleźć na stronach: </w:t>
      </w:r>
      <w:hyperlink r:id="rId7" w:history="1">
        <w:r w:rsidRPr="00645235">
          <w:rPr>
            <w:rStyle w:val="Hipercze"/>
            <w:rFonts w:asciiTheme="majorHAnsi" w:hAnsiTheme="majorHAnsi" w:cstheme="majorHAnsi"/>
            <w:szCs w:val="20"/>
          </w:rPr>
          <w:t>ets.ergo.com</w:t>
        </w:r>
      </w:hyperlink>
      <w:r w:rsidRPr="00645235">
        <w:rPr>
          <w:rFonts w:asciiTheme="majorHAnsi" w:hAnsiTheme="majorHAnsi" w:cstheme="majorHAnsi"/>
          <w:szCs w:val="20"/>
        </w:rPr>
        <w:t xml:space="preserve"> oraz w magazynie online dotyczącym digitalizacji </w:t>
      </w:r>
      <w:r w:rsidRPr="00645235">
        <w:rPr>
          <w:rFonts w:asciiTheme="majorHAnsi" w:hAnsiTheme="majorHAnsi" w:cstheme="majorHAnsi"/>
          <w:szCs w:val="20"/>
        </w:rPr>
        <w:br/>
        <w:t xml:space="preserve">i innowacji: </w:t>
      </w:r>
      <w:hyperlink r:id="rId8" w:history="1">
        <w:r w:rsidRPr="00645235">
          <w:rPr>
            <w:rStyle w:val="Hipercze"/>
            <w:rFonts w:asciiTheme="majorHAnsi" w:hAnsiTheme="majorHAnsi" w:cstheme="majorHAnsi"/>
            <w:szCs w:val="20"/>
          </w:rPr>
          <w:t>next.ergo.com</w:t>
        </w:r>
      </w:hyperlink>
      <w:r w:rsidRPr="00645235">
        <w:rPr>
          <w:rFonts w:asciiTheme="majorHAnsi" w:hAnsiTheme="majorHAnsi" w:cstheme="majorHAnsi"/>
          <w:szCs w:val="20"/>
        </w:rPr>
        <w:t>.</w:t>
      </w:r>
    </w:p>
    <w:p w14:paraId="33B7181F" w14:textId="77777777" w:rsidR="001378BD" w:rsidRPr="00174C9E" w:rsidRDefault="001378BD" w:rsidP="008C4BBB">
      <w:pPr>
        <w:spacing w:before="0" w:after="0" w:line="276" w:lineRule="auto"/>
        <w:rPr>
          <w:rFonts w:asciiTheme="majorHAnsi" w:hAnsiTheme="majorHAnsi" w:cstheme="majorHAnsi"/>
          <w:b/>
          <w:bCs/>
          <w:szCs w:val="20"/>
        </w:rPr>
      </w:pPr>
    </w:p>
    <w:p w14:paraId="15C8E898" w14:textId="4ADF8251" w:rsidR="00756DF0" w:rsidRPr="00756DF0" w:rsidRDefault="00756DF0" w:rsidP="008C4BBB">
      <w:pPr>
        <w:spacing w:before="0" w:after="0" w:line="276" w:lineRule="auto"/>
        <w:rPr>
          <w:rFonts w:asciiTheme="majorHAnsi" w:hAnsiTheme="majorHAnsi" w:cstheme="majorHAnsi"/>
          <w:b/>
          <w:bCs/>
          <w:szCs w:val="20"/>
          <w:lang w:val="en-US"/>
        </w:rPr>
      </w:pPr>
      <w:r w:rsidRPr="00756DF0">
        <w:rPr>
          <w:rFonts w:asciiTheme="majorHAnsi" w:hAnsiTheme="majorHAnsi" w:cstheme="majorHAnsi"/>
          <w:b/>
          <w:bCs/>
          <w:szCs w:val="20"/>
          <w:lang w:val="en-US"/>
        </w:rPr>
        <w:t xml:space="preserve">O ERGO Technology &amp; Services Management </w:t>
      </w:r>
      <w:r>
        <w:rPr>
          <w:rFonts w:asciiTheme="majorHAnsi" w:hAnsiTheme="majorHAnsi" w:cstheme="majorHAnsi"/>
          <w:b/>
          <w:bCs/>
          <w:szCs w:val="20"/>
          <w:lang w:val="en-US"/>
        </w:rPr>
        <w:t>AG</w:t>
      </w:r>
    </w:p>
    <w:p w14:paraId="435D7F1E" w14:textId="1D7C81A4" w:rsidR="00756DF0" w:rsidRDefault="00756DF0" w:rsidP="008C4BBB">
      <w:pPr>
        <w:spacing w:before="0" w:after="0" w:line="276" w:lineRule="auto"/>
        <w:rPr>
          <w:rFonts w:asciiTheme="majorHAnsi" w:hAnsiTheme="majorHAnsi" w:cstheme="majorHAnsi"/>
          <w:b/>
          <w:bCs/>
          <w:szCs w:val="20"/>
          <w:lang w:val="en-US"/>
        </w:rPr>
      </w:pPr>
    </w:p>
    <w:p w14:paraId="52E17AE2" w14:textId="75E33B42" w:rsidR="00756DF0" w:rsidRPr="00756DF0" w:rsidRDefault="001378BD" w:rsidP="008C4BBB">
      <w:pPr>
        <w:spacing w:before="0" w:after="0" w:line="276" w:lineRule="auto"/>
        <w:rPr>
          <w:rFonts w:asciiTheme="majorHAnsi" w:hAnsiTheme="majorHAnsi" w:cstheme="majorHAnsi"/>
          <w:szCs w:val="20"/>
        </w:rPr>
      </w:pPr>
      <w:r w:rsidRPr="00174C9E">
        <w:rPr>
          <w:rFonts w:asciiTheme="majorHAnsi" w:hAnsiTheme="majorHAnsi" w:cstheme="majorHAnsi"/>
          <w:szCs w:val="20"/>
        </w:rPr>
        <w:t xml:space="preserve">ERGO Technology &amp; Services Management AG (ET&amp;SM) to </w:t>
      </w:r>
      <w:r w:rsidR="006E5CE9" w:rsidRPr="00174C9E">
        <w:rPr>
          <w:rFonts w:asciiTheme="majorHAnsi" w:hAnsiTheme="majorHAnsi" w:cstheme="majorHAnsi"/>
          <w:szCs w:val="20"/>
        </w:rPr>
        <w:t xml:space="preserve">globalny </w:t>
      </w:r>
      <w:r w:rsidRPr="00174C9E">
        <w:rPr>
          <w:rFonts w:asciiTheme="majorHAnsi" w:hAnsiTheme="majorHAnsi" w:cstheme="majorHAnsi"/>
          <w:szCs w:val="20"/>
        </w:rPr>
        <w:t>holding</w:t>
      </w:r>
      <w:r w:rsidR="006E5CE9" w:rsidRPr="00174C9E">
        <w:rPr>
          <w:rFonts w:asciiTheme="majorHAnsi" w:hAnsiTheme="majorHAnsi" w:cstheme="majorHAnsi"/>
          <w:szCs w:val="20"/>
        </w:rPr>
        <w:t xml:space="preserve"> technologiczny</w:t>
      </w:r>
      <w:r w:rsidRPr="00174C9E">
        <w:rPr>
          <w:rFonts w:asciiTheme="majorHAnsi" w:hAnsiTheme="majorHAnsi" w:cstheme="majorHAnsi"/>
          <w:szCs w:val="20"/>
        </w:rPr>
        <w:t xml:space="preserve"> wchodzący w skład Grupy ERGO, który odpowiada za </w:t>
      </w:r>
      <w:r w:rsidR="000E0935">
        <w:rPr>
          <w:rFonts w:asciiTheme="majorHAnsi" w:hAnsiTheme="majorHAnsi" w:cstheme="majorHAnsi"/>
          <w:szCs w:val="20"/>
        </w:rPr>
        <w:t xml:space="preserve">dostarczanie </w:t>
      </w:r>
      <w:r w:rsidR="006E5CE9" w:rsidRPr="005346B6">
        <w:rPr>
          <w:rFonts w:asciiTheme="majorHAnsi" w:hAnsiTheme="majorHAnsi" w:cstheme="majorHAnsi"/>
          <w:szCs w:val="20"/>
        </w:rPr>
        <w:t>rozwiąza</w:t>
      </w:r>
      <w:r w:rsidR="000E0935">
        <w:rPr>
          <w:rFonts w:asciiTheme="majorHAnsi" w:hAnsiTheme="majorHAnsi" w:cstheme="majorHAnsi"/>
          <w:szCs w:val="20"/>
        </w:rPr>
        <w:t>ń</w:t>
      </w:r>
      <w:r w:rsidR="006E5CE9" w:rsidRPr="005346B6">
        <w:rPr>
          <w:rFonts w:asciiTheme="majorHAnsi" w:hAnsiTheme="majorHAnsi" w:cstheme="majorHAnsi"/>
          <w:szCs w:val="20"/>
        </w:rPr>
        <w:t xml:space="preserve"> IT dla całej Grupy. </w:t>
      </w:r>
      <w:r w:rsidR="00756DF0" w:rsidRPr="00756DF0">
        <w:rPr>
          <w:rFonts w:asciiTheme="majorHAnsi" w:hAnsiTheme="majorHAnsi" w:cstheme="majorHAnsi"/>
          <w:szCs w:val="20"/>
        </w:rPr>
        <w:t>Działania globalnych campusów ERGO Technology &amp; Services Management</w:t>
      </w:r>
      <w:r w:rsidR="005F28BB">
        <w:rPr>
          <w:rFonts w:asciiTheme="majorHAnsi" w:hAnsiTheme="majorHAnsi" w:cstheme="majorHAnsi"/>
          <w:szCs w:val="20"/>
        </w:rPr>
        <w:t>,</w:t>
      </w:r>
      <w:r w:rsidR="00756DF0" w:rsidRPr="00756DF0">
        <w:rPr>
          <w:rFonts w:asciiTheme="majorHAnsi" w:hAnsiTheme="majorHAnsi" w:cstheme="majorHAnsi"/>
          <w:szCs w:val="20"/>
        </w:rPr>
        <w:t xml:space="preserve"> w tym zespołów ET&amp;S S.A. zlokalizowanych w Warszawie</w:t>
      </w:r>
      <w:r w:rsidR="006E5CE9">
        <w:rPr>
          <w:rFonts w:asciiTheme="majorHAnsi" w:hAnsiTheme="majorHAnsi" w:cstheme="majorHAnsi"/>
          <w:szCs w:val="20"/>
        </w:rPr>
        <w:t xml:space="preserve"> oraz</w:t>
      </w:r>
      <w:r w:rsidR="0013320C">
        <w:rPr>
          <w:rFonts w:asciiTheme="majorHAnsi" w:hAnsiTheme="majorHAnsi" w:cstheme="majorHAnsi"/>
          <w:szCs w:val="20"/>
        </w:rPr>
        <w:t> </w:t>
      </w:r>
      <w:r w:rsidR="00756DF0" w:rsidRPr="00756DF0">
        <w:rPr>
          <w:rFonts w:asciiTheme="majorHAnsi" w:hAnsiTheme="majorHAnsi" w:cstheme="majorHAnsi"/>
          <w:szCs w:val="20"/>
        </w:rPr>
        <w:t xml:space="preserve">Sopocie, </w:t>
      </w:r>
      <w:r w:rsidR="005F28BB">
        <w:rPr>
          <w:rFonts w:asciiTheme="majorHAnsi" w:hAnsiTheme="majorHAnsi" w:cstheme="majorHAnsi"/>
          <w:szCs w:val="20"/>
        </w:rPr>
        <w:t xml:space="preserve">bezpośrednio </w:t>
      </w:r>
      <w:r w:rsidR="00756DF0" w:rsidRPr="00756DF0">
        <w:rPr>
          <w:rFonts w:asciiTheme="majorHAnsi" w:hAnsiTheme="majorHAnsi" w:cstheme="majorHAnsi"/>
          <w:szCs w:val="20"/>
        </w:rPr>
        <w:t>przyczyniają się do cyfrowej transformacji i digitalizacji rozwiązań oferowanych przez Grupę</w:t>
      </w:r>
      <w:r w:rsidR="005F28BB">
        <w:rPr>
          <w:rFonts w:asciiTheme="majorHAnsi" w:hAnsiTheme="majorHAnsi" w:cstheme="majorHAnsi"/>
          <w:szCs w:val="20"/>
        </w:rPr>
        <w:t xml:space="preserve"> ERGO na całym świecie</w:t>
      </w:r>
      <w:r w:rsidR="00756DF0" w:rsidRPr="00756DF0">
        <w:rPr>
          <w:rFonts w:asciiTheme="majorHAnsi" w:hAnsiTheme="majorHAnsi" w:cstheme="majorHAnsi"/>
          <w:szCs w:val="20"/>
        </w:rPr>
        <w:t xml:space="preserve">. </w:t>
      </w:r>
    </w:p>
    <w:p w14:paraId="2F341CC0" w14:textId="77777777" w:rsidR="00756DF0" w:rsidRPr="00756DF0" w:rsidRDefault="00756DF0" w:rsidP="008C4BBB">
      <w:pPr>
        <w:spacing w:before="0" w:after="0" w:line="276" w:lineRule="auto"/>
        <w:rPr>
          <w:rFonts w:asciiTheme="majorHAnsi" w:hAnsiTheme="majorHAnsi" w:cstheme="majorHAnsi"/>
          <w:szCs w:val="20"/>
        </w:rPr>
      </w:pPr>
    </w:p>
    <w:p w14:paraId="0010C2C7" w14:textId="77777777" w:rsidR="00D26673" w:rsidRDefault="00756DF0" w:rsidP="008C4BBB">
      <w:pPr>
        <w:spacing w:before="0" w:after="0" w:line="276" w:lineRule="auto"/>
        <w:rPr>
          <w:rFonts w:asciiTheme="majorHAnsi" w:hAnsiTheme="majorHAnsi" w:cstheme="majorHAnsi"/>
          <w:szCs w:val="20"/>
        </w:rPr>
      </w:pPr>
      <w:r w:rsidRPr="00756DF0">
        <w:rPr>
          <w:rFonts w:asciiTheme="majorHAnsi" w:hAnsiTheme="majorHAnsi" w:cstheme="majorHAnsi"/>
          <w:szCs w:val="20"/>
        </w:rPr>
        <w:t xml:space="preserve">Struktura organizacji jest skupiona wokół Tech </w:t>
      </w:r>
      <w:proofErr w:type="spellStart"/>
      <w:r w:rsidRPr="00756DF0">
        <w:rPr>
          <w:rFonts w:asciiTheme="majorHAnsi" w:hAnsiTheme="majorHAnsi" w:cstheme="majorHAnsi"/>
          <w:szCs w:val="20"/>
        </w:rPr>
        <w:t>Hubów</w:t>
      </w:r>
      <w:proofErr w:type="spellEnd"/>
      <w:r w:rsidRPr="00756DF0">
        <w:rPr>
          <w:rFonts w:asciiTheme="majorHAnsi" w:hAnsiTheme="majorHAnsi" w:cstheme="majorHAnsi"/>
          <w:szCs w:val="20"/>
        </w:rPr>
        <w:t xml:space="preserve"> w Polsce, Niemczech oraz w Indiach. Łączy ona grono ekspertów IT o najbardziej poszukiwanych umiejętnościach, kompetencjach i doświadczeniu, stanowiąc</w:t>
      </w:r>
      <w:r>
        <w:rPr>
          <w:rFonts w:asciiTheme="majorHAnsi" w:hAnsiTheme="majorHAnsi" w:cstheme="majorHAnsi"/>
          <w:szCs w:val="20"/>
        </w:rPr>
        <w:t xml:space="preserve"> </w:t>
      </w:r>
      <w:r w:rsidRPr="00756DF0">
        <w:rPr>
          <w:rFonts w:asciiTheme="majorHAnsi" w:hAnsiTheme="majorHAnsi" w:cstheme="majorHAnsi"/>
          <w:szCs w:val="20"/>
        </w:rPr>
        <w:t xml:space="preserve">platformę wymiany wiedzy i ścisłej współpracy wielokulturowych zespołów. ET&amp;SM to społeczność z 20 krajów </w:t>
      </w:r>
      <w:r w:rsidR="0021418C" w:rsidRPr="00756DF0">
        <w:rPr>
          <w:rFonts w:asciiTheme="majorHAnsi" w:hAnsiTheme="majorHAnsi" w:cstheme="majorHAnsi"/>
          <w:szCs w:val="20"/>
        </w:rPr>
        <w:t>działająca w 12 lokalizacjach na świecie</w:t>
      </w:r>
      <w:r w:rsidR="0021418C">
        <w:rPr>
          <w:rFonts w:asciiTheme="majorHAnsi" w:hAnsiTheme="majorHAnsi" w:cstheme="majorHAnsi"/>
          <w:szCs w:val="20"/>
        </w:rPr>
        <w:t>,</w:t>
      </w:r>
      <w:r w:rsidR="0021418C" w:rsidRPr="00756DF0">
        <w:rPr>
          <w:rFonts w:asciiTheme="majorHAnsi" w:hAnsiTheme="majorHAnsi" w:cstheme="majorHAnsi"/>
          <w:szCs w:val="20"/>
        </w:rPr>
        <w:t xml:space="preserve"> </w:t>
      </w:r>
      <w:r w:rsidRPr="00756DF0">
        <w:rPr>
          <w:rFonts w:asciiTheme="majorHAnsi" w:hAnsiTheme="majorHAnsi" w:cstheme="majorHAnsi"/>
          <w:szCs w:val="20"/>
        </w:rPr>
        <w:t>licząca ponad 2600 pracowników etatowych</w:t>
      </w:r>
      <w:r w:rsidR="00991CC2">
        <w:rPr>
          <w:rFonts w:asciiTheme="majorHAnsi" w:hAnsiTheme="majorHAnsi" w:cstheme="majorHAnsi"/>
          <w:szCs w:val="20"/>
        </w:rPr>
        <w:t xml:space="preserve"> i szerokie grono współpracujących specjalistów zewnętrznych</w:t>
      </w:r>
      <w:r w:rsidRPr="00756DF0">
        <w:rPr>
          <w:rFonts w:asciiTheme="majorHAnsi" w:hAnsiTheme="majorHAnsi" w:cstheme="majorHAnsi"/>
          <w:szCs w:val="20"/>
        </w:rPr>
        <w:t>.</w:t>
      </w:r>
    </w:p>
    <w:p w14:paraId="65D3C960" w14:textId="77777777" w:rsidR="00797377" w:rsidRDefault="00797377" w:rsidP="00756DF0">
      <w:pPr>
        <w:spacing w:before="0" w:after="0"/>
        <w:rPr>
          <w:rFonts w:asciiTheme="majorHAnsi" w:hAnsiTheme="majorHAnsi" w:cstheme="majorHAnsi"/>
          <w:szCs w:val="20"/>
        </w:rPr>
      </w:pPr>
    </w:p>
    <w:p w14:paraId="26E85752" w14:textId="13D4CD47" w:rsidR="00C3399C" w:rsidRPr="00D26673" w:rsidRDefault="00C3399C" w:rsidP="00756DF0">
      <w:pPr>
        <w:spacing w:before="0" w:after="0"/>
        <w:rPr>
          <w:rFonts w:asciiTheme="majorHAnsi" w:hAnsiTheme="majorHAnsi" w:cstheme="majorHAnsi"/>
          <w:szCs w:val="20"/>
        </w:rPr>
      </w:pPr>
      <w:r w:rsidRPr="00645235">
        <w:rPr>
          <w:rFonts w:asciiTheme="majorHAnsi" w:hAnsiTheme="majorHAnsi" w:cstheme="majorHAnsi"/>
          <w:b/>
          <w:szCs w:val="20"/>
        </w:rPr>
        <w:t>Kontakt dla mediów:</w:t>
      </w:r>
    </w:p>
    <w:p w14:paraId="03BFA7EE" w14:textId="6A9A0C62" w:rsidR="00F14C51" w:rsidRPr="00645235" w:rsidRDefault="00F14C51" w:rsidP="00AF0004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1CB116E0" w14:textId="3CD5639A" w:rsidR="00F14C51" w:rsidRPr="00E94E5D" w:rsidRDefault="00F14C51" w:rsidP="00F14C51">
      <w:pPr>
        <w:spacing w:before="0" w:after="0"/>
        <w:rPr>
          <w:rFonts w:asciiTheme="majorHAnsi" w:hAnsiTheme="majorHAnsi" w:cstheme="majorHAnsi"/>
        </w:rPr>
      </w:pPr>
      <w:r w:rsidRPr="00E94E5D">
        <w:rPr>
          <w:rFonts w:asciiTheme="majorHAnsi" w:hAnsiTheme="majorHAnsi" w:cstheme="majorHAnsi"/>
        </w:rPr>
        <w:t>Piotr Kabała</w:t>
      </w:r>
    </w:p>
    <w:p w14:paraId="57167DDC" w14:textId="77777777" w:rsidR="005F28BB" w:rsidRPr="00E94E5D" w:rsidRDefault="00F14C51" w:rsidP="00F14C51">
      <w:pPr>
        <w:spacing w:before="0" w:after="0"/>
        <w:rPr>
          <w:rFonts w:asciiTheme="majorHAnsi" w:hAnsiTheme="majorHAnsi" w:cstheme="majorHAnsi"/>
        </w:rPr>
      </w:pPr>
      <w:r w:rsidRPr="00E94E5D">
        <w:rPr>
          <w:rFonts w:asciiTheme="majorHAnsi" w:hAnsiTheme="majorHAnsi" w:cstheme="majorHAnsi"/>
        </w:rPr>
        <w:t xml:space="preserve">PR </w:t>
      </w:r>
      <w:proofErr w:type="spellStart"/>
      <w:r w:rsidRPr="00E94E5D">
        <w:rPr>
          <w:rFonts w:asciiTheme="majorHAnsi" w:hAnsiTheme="majorHAnsi" w:cstheme="majorHAnsi"/>
        </w:rPr>
        <w:t>Director</w:t>
      </w:r>
      <w:proofErr w:type="spellEnd"/>
      <w:r w:rsidR="00471654" w:rsidRPr="00E94E5D">
        <w:rPr>
          <w:rFonts w:asciiTheme="majorHAnsi" w:hAnsiTheme="majorHAnsi" w:cstheme="majorHAnsi"/>
        </w:rPr>
        <w:t xml:space="preserve"> </w:t>
      </w:r>
    </w:p>
    <w:p w14:paraId="19D3707A" w14:textId="3D67EDB1" w:rsidR="00F14C51" w:rsidRPr="00E94E5D" w:rsidRDefault="00471654" w:rsidP="00F14C51">
      <w:pPr>
        <w:spacing w:before="0" w:after="0"/>
        <w:rPr>
          <w:rFonts w:asciiTheme="majorHAnsi" w:hAnsiTheme="majorHAnsi" w:cstheme="majorHAnsi"/>
        </w:rPr>
      </w:pPr>
      <w:r w:rsidRPr="00E94E5D">
        <w:rPr>
          <w:rFonts w:asciiTheme="majorHAnsi" w:hAnsiTheme="majorHAnsi" w:cstheme="majorHAnsi"/>
        </w:rPr>
        <w:t>ET&amp;S S.A.</w:t>
      </w:r>
    </w:p>
    <w:p w14:paraId="476843A0" w14:textId="09B35795" w:rsidR="009C6C67" w:rsidRPr="009B06D0" w:rsidRDefault="001756D0" w:rsidP="00E043EB">
      <w:pPr>
        <w:spacing w:before="0" w:after="0"/>
        <w:rPr>
          <w:rFonts w:asciiTheme="majorHAnsi" w:hAnsiTheme="majorHAnsi" w:cstheme="majorHAnsi"/>
          <w:u w:val="single"/>
        </w:rPr>
      </w:pPr>
      <w:hyperlink r:id="rId9" w:history="1">
        <w:r w:rsidR="00756DF0" w:rsidRPr="009B06D0">
          <w:rPr>
            <w:rStyle w:val="Hipercze"/>
            <w:rFonts w:asciiTheme="majorHAnsi" w:hAnsiTheme="majorHAnsi" w:cstheme="majorHAnsi"/>
          </w:rPr>
          <w:t>piotr.kabala@ergo.com</w:t>
        </w:r>
      </w:hyperlink>
    </w:p>
    <w:p w14:paraId="43142565" w14:textId="4033AD2B" w:rsidR="00756DF0" w:rsidRPr="009B06D0" w:rsidRDefault="00756DF0" w:rsidP="00E043EB">
      <w:pPr>
        <w:spacing w:before="0" w:after="0"/>
        <w:rPr>
          <w:rFonts w:asciiTheme="majorHAnsi" w:hAnsiTheme="majorHAnsi" w:cstheme="majorHAnsi"/>
          <w:u w:val="single"/>
        </w:rPr>
      </w:pPr>
    </w:p>
    <w:p w14:paraId="5A8B4649" w14:textId="77777777" w:rsidR="00756DF0" w:rsidRPr="00756DF0" w:rsidRDefault="00756DF0" w:rsidP="00756DF0">
      <w:pPr>
        <w:pStyle w:val="Bezodstpw"/>
        <w:jc w:val="both"/>
        <w:rPr>
          <w:rFonts w:asciiTheme="majorHAnsi" w:eastAsia="SimSun" w:hAnsiTheme="majorHAnsi" w:cstheme="majorHAnsi"/>
          <w:color w:val="333333"/>
          <w:szCs w:val="24"/>
          <w:lang w:eastAsia="zh-CN"/>
        </w:rPr>
      </w:pPr>
      <w:r w:rsidRPr="00756DF0">
        <w:rPr>
          <w:rFonts w:asciiTheme="majorHAnsi" w:eastAsia="SimSun" w:hAnsiTheme="majorHAnsi" w:cstheme="majorHAnsi"/>
          <w:color w:val="333333"/>
          <w:szCs w:val="24"/>
          <w:lang w:eastAsia="zh-CN"/>
        </w:rPr>
        <w:t>Patrycja Osiadacz</w:t>
      </w:r>
    </w:p>
    <w:p w14:paraId="07194D41" w14:textId="77777777" w:rsidR="005F28BB" w:rsidRDefault="00756DF0" w:rsidP="00756DF0">
      <w:pPr>
        <w:pStyle w:val="Bezodstpw"/>
        <w:jc w:val="both"/>
        <w:rPr>
          <w:rFonts w:asciiTheme="majorHAnsi" w:eastAsia="SimSun" w:hAnsiTheme="majorHAnsi" w:cstheme="majorHAnsi"/>
          <w:color w:val="333333"/>
          <w:szCs w:val="24"/>
          <w:lang w:val="en-US" w:eastAsia="zh-CN"/>
        </w:rPr>
      </w:pPr>
      <w:r w:rsidRPr="009B06D0">
        <w:rPr>
          <w:rFonts w:asciiTheme="majorHAnsi" w:eastAsia="SimSun" w:hAnsiTheme="majorHAnsi" w:cstheme="majorHAnsi"/>
          <w:color w:val="333333"/>
          <w:szCs w:val="24"/>
          <w:lang w:val="en-US" w:eastAsia="zh-CN"/>
        </w:rPr>
        <w:t xml:space="preserve">Consultant </w:t>
      </w:r>
    </w:p>
    <w:p w14:paraId="2C14409A" w14:textId="14E7439B" w:rsidR="00756DF0" w:rsidRPr="009B06D0" w:rsidRDefault="00756DF0" w:rsidP="00756DF0">
      <w:pPr>
        <w:pStyle w:val="Bezodstpw"/>
        <w:jc w:val="both"/>
        <w:rPr>
          <w:rFonts w:asciiTheme="majorHAnsi" w:eastAsia="SimSun" w:hAnsiTheme="majorHAnsi" w:cstheme="majorHAnsi"/>
          <w:color w:val="333333"/>
          <w:szCs w:val="24"/>
          <w:lang w:val="en-US" w:eastAsia="zh-CN"/>
        </w:rPr>
      </w:pPr>
      <w:r w:rsidRPr="009B06D0">
        <w:rPr>
          <w:rFonts w:asciiTheme="majorHAnsi" w:eastAsia="SimSun" w:hAnsiTheme="majorHAnsi" w:cstheme="majorHAnsi"/>
          <w:color w:val="333333"/>
          <w:szCs w:val="24"/>
          <w:lang w:val="en-US" w:eastAsia="zh-CN"/>
        </w:rPr>
        <w:t>Havas PR Warsaw</w:t>
      </w:r>
    </w:p>
    <w:p w14:paraId="1FFF24DF" w14:textId="3B8B0C49" w:rsidR="00756DF0" w:rsidRPr="009B06D0" w:rsidRDefault="00756DF0" w:rsidP="00756DF0">
      <w:pPr>
        <w:pStyle w:val="Bezodstpw"/>
        <w:jc w:val="both"/>
        <w:rPr>
          <w:rFonts w:asciiTheme="majorHAnsi" w:eastAsia="SimSun" w:hAnsiTheme="majorHAnsi" w:cstheme="majorHAnsi"/>
          <w:color w:val="333333"/>
          <w:szCs w:val="24"/>
          <w:lang w:val="en-US" w:eastAsia="zh-CN"/>
        </w:rPr>
      </w:pPr>
      <w:r w:rsidRPr="009B06D0">
        <w:rPr>
          <w:rFonts w:asciiTheme="majorHAnsi" w:eastAsia="SimSun" w:hAnsiTheme="majorHAnsi" w:cstheme="majorHAnsi"/>
          <w:color w:val="333333"/>
          <w:szCs w:val="24"/>
          <w:lang w:val="en-US" w:eastAsia="zh-CN"/>
        </w:rPr>
        <w:t>609 507 045</w:t>
      </w:r>
    </w:p>
    <w:p w14:paraId="198733C0" w14:textId="35EEA79C" w:rsidR="00756DF0" w:rsidRPr="008C4BBB" w:rsidRDefault="001756D0" w:rsidP="00E043EB">
      <w:pPr>
        <w:spacing w:before="0" w:after="0"/>
        <w:rPr>
          <w:rFonts w:asciiTheme="majorHAnsi" w:hAnsiTheme="majorHAnsi" w:cstheme="majorHAnsi"/>
          <w:u w:val="single"/>
          <w:lang w:val="en-US"/>
        </w:rPr>
      </w:pPr>
      <w:hyperlink r:id="rId10" w:history="1">
        <w:r w:rsidR="008C4BBB" w:rsidRPr="008C4BBB">
          <w:rPr>
            <w:rStyle w:val="Hipercze"/>
            <w:lang w:val="en-US"/>
          </w:rPr>
          <w:t>patrycja.osiadacz@havas.com</w:t>
        </w:r>
      </w:hyperlink>
    </w:p>
    <w:sectPr w:rsidR="00756DF0" w:rsidRPr="008C4BBB" w:rsidSect="00C62687">
      <w:headerReference w:type="default" r:id="rId11"/>
      <w:footerReference w:type="default" r:id="rId12"/>
      <w:footerReference w:type="first" r:id="rId13"/>
      <w:pgSz w:w="11906" w:h="16838" w:code="9"/>
      <w:pgMar w:top="2268" w:right="1021" w:bottom="1701" w:left="102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6361" w14:textId="77777777" w:rsidR="00C0442E" w:rsidRDefault="00C0442E" w:rsidP="00DC6D37">
      <w:pPr>
        <w:spacing w:before="0" w:after="0"/>
      </w:pPr>
      <w:r>
        <w:separator/>
      </w:r>
    </w:p>
  </w:endnote>
  <w:endnote w:type="continuationSeparator" w:id="0">
    <w:p w14:paraId="1D59C21C" w14:textId="77777777" w:rsidR="00C0442E" w:rsidRDefault="00C0442E" w:rsidP="00DC6D37">
      <w:pPr>
        <w:spacing w:before="0" w:after="0"/>
      </w:pPr>
      <w:r>
        <w:continuationSeparator/>
      </w:r>
    </w:p>
  </w:endnote>
  <w:endnote w:type="continuationNotice" w:id="1">
    <w:p w14:paraId="7F451D1F" w14:textId="77777777" w:rsidR="00C0442E" w:rsidRDefault="00C0442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 Me Ligh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90A9" w14:textId="5C585AEE" w:rsidR="00020573" w:rsidRPr="008F445A" w:rsidRDefault="00C62687" w:rsidP="00FC7DA1">
    <w:pPr>
      <w:pStyle w:val="Stopka"/>
      <w:jc w:val="left"/>
      <w:rPr>
        <w:sz w:val="14"/>
        <w:szCs w:val="18"/>
      </w:rPr>
    </w:pPr>
    <w:r>
      <w:rPr>
        <w:noProof/>
      </w:rPr>
      <w:drawing>
        <wp:anchor distT="0" distB="0" distL="114300" distR="114300" simplePos="0" relativeHeight="251658241" behindDoc="1" locked="1" layoutInCell="1" allowOverlap="0" wp14:anchorId="7747B382" wp14:editId="609DAA7F">
          <wp:simplePos x="0" y="0"/>
          <wp:positionH relativeFrom="page">
            <wp:align>center</wp:align>
          </wp:positionH>
          <wp:positionV relativeFrom="page">
            <wp:posOffset>9840802</wp:posOffset>
          </wp:positionV>
          <wp:extent cx="6256800" cy="446400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D24">
      <w:rPr>
        <w:noProof/>
        <w:sz w:val="14"/>
        <w:szCs w:val="18"/>
      </w:rPr>
      <w:fldChar w:fldCharType="begin"/>
    </w:r>
    <w:r w:rsidR="00746D24">
      <w:rPr>
        <w:noProof/>
        <w:sz w:val="14"/>
        <w:szCs w:val="18"/>
      </w:rPr>
      <w:instrText xml:space="preserve"> PAGE   \* MERGEFORMAT </w:instrText>
    </w:r>
    <w:r w:rsidR="00746D24">
      <w:rPr>
        <w:noProof/>
        <w:sz w:val="14"/>
        <w:szCs w:val="18"/>
      </w:rPr>
      <w:fldChar w:fldCharType="separate"/>
    </w:r>
    <w:r w:rsidR="00746D24">
      <w:rPr>
        <w:noProof/>
        <w:sz w:val="14"/>
        <w:szCs w:val="18"/>
      </w:rPr>
      <w:t>1</w:t>
    </w:r>
    <w:r w:rsidR="00746D24">
      <w:rPr>
        <w:noProof/>
        <w:sz w:val="14"/>
        <w:szCs w:val="18"/>
      </w:rPr>
      <w:fldChar w:fldCharType="end"/>
    </w:r>
    <w:r w:rsidR="00020573" w:rsidRPr="008F445A">
      <w:rPr>
        <w:sz w:val="14"/>
        <w:szCs w:val="18"/>
      </w:rPr>
      <w:t xml:space="preserve"> / </w:t>
    </w:r>
    <w:r w:rsidR="00746D24">
      <w:rPr>
        <w:noProof/>
        <w:sz w:val="14"/>
        <w:szCs w:val="18"/>
      </w:rPr>
      <w:fldChar w:fldCharType="begin"/>
    </w:r>
    <w:r w:rsidR="00746D24">
      <w:rPr>
        <w:noProof/>
        <w:sz w:val="14"/>
        <w:szCs w:val="18"/>
      </w:rPr>
      <w:instrText xml:space="preserve"> NUMPAGES  \* Arabic  \* MERGEFORMAT </w:instrText>
    </w:r>
    <w:r w:rsidR="00746D24">
      <w:rPr>
        <w:noProof/>
        <w:sz w:val="14"/>
        <w:szCs w:val="18"/>
      </w:rPr>
      <w:fldChar w:fldCharType="separate"/>
    </w:r>
    <w:r w:rsidR="00746D24">
      <w:rPr>
        <w:noProof/>
        <w:sz w:val="14"/>
        <w:szCs w:val="18"/>
      </w:rPr>
      <w:t>2</w:t>
    </w:r>
    <w:r w:rsidR="00746D24">
      <w:rPr>
        <w:noProof/>
        <w:sz w:val="14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3F58" w14:textId="3D48EF32" w:rsidR="00DC6D37" w:rsidRPr="00020573" w:rsidRDefault="00020573" w:rsidP="00020573">
    <w:pPr>
      <w:pStyle w:val="Stopka"/>
      <w:jc w:val="right"/>
      <w:rPr>
        <w:sz w:val="12"/>
        <w:szCs w:val="16"/>
      </w:rPr>
    </w:pPr>
    <w:r w:rsidRPr="00020573">
      <w:rPr>
        <w:noProof/>
        <w:sz w:val="12"/>
        <w:szCs w:val="16"/>
      </w:rPr>
      <w:t>1</w:t>
    </w:r>
    <w:r w:rsidRPr="00020573">
      <w:rPr>
        <w:sz w:val="12"/>
        <w:szCs w:val="16"/>
      </w:rPr>
      <w:t xml:space="preserve"> / </w:t>
    </w:r>
    <w:r w:rsidRPr="00020573">
      <w:rPr>
        <w:noProof/>
        <w:sz w:val="12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A367" w14:textId="77777777" w:rsidR="00C0442E" w:rsidRDefault="00C0442E" w:rsidP="00DC6D37">
      <w:pPr>
        <w:spacing w:before="0" w:after="0"/>
      </w:pPr>
      <w:r>
        <w:separator/>
      </w:r>
    </w:p>
  </w:footnote>
  <w:footnote w:type="continuationSeparator" w:id="0">
    <w:p w14:paraId="2BB7858A" w14:textId="77777777" w:rsidR="00C0442E" w:rsidRDefault="00C0442E" w:rsidP="00DC6D37">
      <w:pPr>
        <w:spacing w:before="0" w:after="0"/>
      </w:pPr>
      <w:r>
        <w:continuationSeparator/>
      </w:r>
    </w:p>
  </w:footnote>
  <w:footnote w:type="continuationNotice" w:id="1">
    <w:p w14:paraId="7BDAD851" w14:textId="77777777" w:rsidR="00C0442E" w:rsidRDefault="00C0442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FD9" w14:textId="70B55987" w:rsidR="008F445A" w:rsidRDefault="008F445A">
    <w:pPr>
      <w:pStyle w:val="Nagwek"/>
    </w:pPr>
    <w:r w:rsidRPr="00DC6D37">
      <w:rPr>
        <w:noProof/>
        <w:szCs w:val="20"/>
      </w:rPr>
      <w:drawing>
        <wp:anchor distT="0" distB="0" distL="114300" distR="114300" simplePos="0" relativeHeight="251658240" behindDoc="1" locked="1" layoutInCell="1" allowOverlap="0" wp14:anchorId="78388634" wp14:editId="61DFE583">
          <wp:simplePos x="0" y="0"/>
          <wp:positionH relativeFrom="page">
            <wp:posOffset>6084570</wp:posOffset>
          </wp:positionH>
          <wp:positionV relativeFrom="page">
            <wp:posOffset>467995</wp:posOffset>
          </wp:positionV>
          <wp:extent cx="828000" cy="435600"/>
          <wp:effectExtent l="0" t="0" r="0" b="3175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E99"/>
    <w:multiLevelType w:val="hybridMultilevel"/>
    <w:tmpl w:val="F6A6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7AB"/>
    <w:multiLevelType w:val="hybridMultilevel"/>
    <w:tmpl w:val="25827872"/>
    <w:lvl w:ilvl="0" w:tplc="3F564174">
      <w:start w:val="1"/>
      <w:numFmt w:val="bullet"/>
      <w:pStyle w:val="List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537"/>
    <w:multiLevelType w:val="multilevel"/>
    <w:tmpl w:val="5192E2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3" w15:restartNumberingAfterBreak="0">
    <w:nsid w:val="1D2B244B"/>
    <w:multiLevelType w:val="hybridMultilevel"/>
    <w:tmpl w:val="BB3EC1CE"/>
    <w:lvl w:ilvl="0" w:tplc="7F4E7320">
      <w:start w:val="1"/>
      <w:numFmt w:val="decimal"/>
      <w:pStyle w:val="Listanumeracja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6C2"/>
    <w:multiLevelType w:val="hybridMultilevel"/>
    <w:tmpl w:val="AE8C9D8A"/>
    <w:lvl w:ilvl="0" w:tplc="3C784C7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B7B53"/>
    <w:multiLevelType w:val="hybridMultilevel"/>
    <w:tmpl w:val="CB32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B9"/>
    <w:rsid w:val="000128BF"/>
    <w:rsid w:val="00020573"/>
    <w:rsid w:val="00020680"/>
    <w:rsid w:val="00022C4A"/>
    <w:rsid w:val="00024054"/>
    <w:rsid w:val="00026A41"/>
    <w:rsid w:val="00051916"/>
    <w:rsid w:val="0005479E"/>
    <w:rsid w:val="0006695F"/>
    <w:rsid w:val="00071330"/>
    <w:rsid w:val="00072288"/>
    <w:rsid w:val="00081D9E"/>
    <w:rsid w:val="00085BFB"/>
    <w:rsid w:val="00097C8F"/>
    <w:rsid w:val="000A17D9"/>
    <w:rsid w:val="000A4205"/>
    <w:rsid w:val="000A4BD6"/>
    <w:rsid w:val="000C3157"/>
    <w:rsid w:val="000D163D"/>
    <w:rsid w:val="000E0935"/>
    <w:rsid w:val="000E6E6E"/>
    <w:rsid w:val="000F0438"/>
    <w:rsid w:val="000F76DC"/>
    <w:rsid w:val="00111DD9"/>
    <w:rsid w:val="0011746A"/>
    <w:rsid w:val="0013320C"/>
    <w:rsid w:val="00133712"/>
    <w:rsid w:val="001378BD"/>
    <w:rsid w:val="00173431"/>
    <w:rsid w:val="00174C9E"/>
    <w:rsid w:val="001756D0"/>
    <w:rsid w:val="001A0DB5"/>
    <w:rsid w:val="001C5FB7"/>
    <w:rsid w:val="001C7F64"/>
    <w:rsid w:val="001F3ADF"/>
    <w:rsid w:val="001F5CFE"/>
    <w:rsid w:val="00202E59"/>
    <w:rsid w:val="002046DC"/>
    <w:rsid w:val="00213C4F"/>
    <w:rsid w:val="0021418C"/>
    <w:rsid w:val="002316EC"/>
    <w:rsid w:val="00235644"/>
    <w:rsid w:val="0025318D"/>
    <w:rsid w:val="00271270"/>
    <w:rsid w:val="002744F4"/>
    <w:rsid w:val="002947B9"/>
    <w:rsid w:val="002A0E99"/>
    <w:rsid w:val="002A1A72"/>
    <w:rsid w:val="002D094C"/>
    <w:rsid w:val="002D5CA6"/>
    <w:rsid w:val="002E0DC2"/>
    <w:rsid w:val="002E2FF0"/>
    <w:rsid w:val="002E5144"/>
    <w:rsid w:val="002E7317"/>
    <w:rsid w:val="002F460D"/>
    <w:rsid w:val="00304EA5"/>
    <w:rsid w:val="00305C11"/>
    <w:rsid w:val="00314737"/>
    <w:rsid w:val="00330F9D"/>
    <w:rsid w:val="00333C00"/>
    <w:rsid w:val="00342F9F"/>
    <w:rsid w:val="0034430F"/>
    <w:rsid w:val="00346924"/>
    <w:rsid w:val="00355226"/>
    <w:rsid w:val="003554BD"/>
    <w:rsid w:val="00361A8A"/>
    <w:rsid w:val="00362AD7"/>
    <w:rsid w:val="00374F82"/>
    <w:rsid w:val="00385B85"/>
    <w:rsid w:val="003E7E40"/>
    <w:rsid w:val="003F4E80"/>
    <w:rsid w:val="004020C2"/>
    <w:rsid w:val="004070DB"/>
    <w:rsid w:val="00407883"/>
    <w:rsid w:val="00410336"/>
    <w:rsid w:val="00410B23"/>
    <w:rsid w:val="00414E49"/>
    <w:rsid w:val="0041778C"/>
    <w:rsid w:val="00421873"/>
    <w:rsid w:val="00450F1F"/>
    <w:rsid w:val="004513E7"/>
    <w:rsid w:val="00454459"/>
    <w:rsid w:val="004653F9"/>
    <w:rsid w:val="00465547"/>
    <w:rsid w:val="00470B1E"/>
    <w:rsid w:val="00471654"/>
    <w:rsid w:val="00484756"/>
    <w:rsid w:val="004941BF"/>
    <w:rsid w:val="0049619D"/>
    <w:rsid w:val="004B0E41"/>
    <w:rsid w:val="004C1933"/>
    <w:rsid w:val="004C5DCB"/>
    <w:rsid w:val="004E4983"/>
    <w:rsid w:val="004E72E9"/>
    <w:rsid w:val="004F00F7"/>
    <w:rsid w:val="004F266E"/>
    <w:rsid w:val="00517C31"/>
    <w:rsid w:val="00526E59"/>
    <w:rsid w:val="005346B6"/>
    <w:rsid w:val="00536381"/>
    <w:rsid w:val="005403BD"/>
    <w:rsid w:val="00545F97"/>
    <w:rsid w:val="005557F3"/>
    <w:rsid w:val="00564336"/>
    <w:rsid w:val="00575ADF"/>
    <w:rsid w:val="0059495D"/>
    <w:rsid w:val="00595F0A"/>
    <w:rsid w:val="00597138"/>
    <w:rsid w:val="005A0AB3"/>
    <w:rsid w:val="005A6103"/>
    <w:rsid w:val="005A793E"/>
    <w:rsid w:val="005B4D5E"/>
    <w:rsid w:val="005C4CD6"/>
    <w:rsid w:val="005C7620"/>
    <w:rsid w:val="005E3D55"/>
    <w:rsid w:val="005E43E7"/>
    <w:rsid w:val="005F0166"/>
    <w:rsid w:val="005F28BB"/>
    <w:rsid w:val="005F4E4C"/>
    <w:rsid w:val="005F5432"/>
    <w:rsid w:val="00600B64"/>
    <w:rsid w:val="00610FEE"/>
    <w:rsid w:val="00612C5A"/>
    <w:rsid w:val="00645235"/>
    <w:rsid w:val="006646BF"/>
    <w:rsid w:val="00670CD1"/>
    <w:rsid w:val="0067452D"/>
    <w:rsid w:val="0067711C"/>
    <w:rsid w:val="0068208D"/>
    <w:rsid w:val="006A3FB6"/>
    <w:rsid w:val="006A590D"/>
    <w:rsid w:val="006B01B3"/>
    <w:rsid w:val="006B7DF6"/>
    <w:rsid w:val="006C07B2"/>
    <w:rsid w:val="006D13D6"/>
    <w:rsid w:val="006E4927"/>
    <w:rsid w:val="006E5CE9"/>
    <w:rsid w:val="006F3231"/>
    <w:rsid w:val="006F5E33"/>
    <w:rsid w:val="006F617C"/>
    <w:rsid w:val="006F6398"/>
    <w:rsid w:val="00700BCA"/>
    <w:rsid w:val="007138DD"/>
    <w:rsid w:val="00714346"/>
    <w:rsid w:val="0074403C"/>
    <w:rsid w:val="00745EB2"/>
    <w:rsid w:val="00746D24"/>
    <w:rsid w:val="00750C3C"/>
    <w:rsid w:val="00756DF0"/>
    <w:rsid w:val="00764F2B"/>
    <w:rsid w:val="00772343"/>
    <w:rsid w:val="0078318A"/>
    <w:rsid w:val="007858BA"/>
    <w:rsid w:val="0078620D"/>
    <w:rsid w:val="0078653A"/>
    <w:rsid w:val="007970F8"/>
    <w:rsid w:val="00797377"/>
    <w:rsid w:val="00797A5B"/>
    <w:rsid w:val="007B441F"/>
    <w:rsid w:val="007C3B77"/>
    <w:rsid w:val="007D1804"/>
    <w:rsid w:val="007D1F51"/>
    <w:rsid w:val="007D465A"/>
    <w:rsid w:val="007F4C60"/>
    <w:rsid w:val="007F66FE"/>
    <w:rsid w:val="007F70B4"/>
    <w:rsid w:val="007F78E0"/>
    <w:rsid w:val="00803034"/>
    <w:rsid w:val="00813D35"/>
    <w:rsid w:val="00814BC4"/>
    <w:rsid w:val="00824EE9"/>
    <w:rsid w:val="00826412"/>
    <w:rsid w:val="00833679"/>
    <w:rsid w:val="00850E92"/>
    <w:rsid w:val="00855E10"/>
    <w:rsid w:val="008663A2"/>
    <w:rsid w:val="008773E8"/>
    <w:rsid w:val="008906E2"/>
    <w:rsid w:val="008A6847"/>
    <w:rsid w:val="008A6C53"/>
    <w:rsid w:val="008B4B8E"/>
    <w:rsid w:val="008B506F"/>
    <w:rsid w:val="008B5271"/>
    <w:rsid w:val="008C4BBB"/>
    <w:rsid w:val="008F445A"/>
    <w:rsid w:val="0090729A"/>
    <w:rsid w:val="009078D7"/>
    <w:rsid w:val="0091364A"/>
    <w:rsid w:val="00925104"/>
    <w:rsid w:val="009500D4"/>
    <w:rsid w:val="0095376B"/>
    <w:rsid w:val="0096550A"/>
    <w:rsid w:val="0096784A"/>
    <w:rsid w:val="00975F04"/>
    <w:rsid w:val="009813A3"/>
    <w:rsid w:val="00982986"/>
    <w:rsid w:val="009851B7"/>
    <w:rsid w:val="00991CC2"/>
    <w:rsid w:val="00991DFC"/>
    <w:rsid w:val="009A47F0"/>
    <w:rsid w:val="009B06D0"/>
    <w:rsid w:val="009C1613"/>
    <w:rsid w:val="009C68F3"/>
    <w:rsid w:val="009C6C67"/>
    <w:rsid w:val="009D5F80"/>
    <w:rsid w:val="009E1BFE"/>
    <w:rsid w:val="009F2247"/>
    <w:rsid w:val="009F6CC7"/>
    <w:rsid w:val="00A21980"/>
    <w:rsid w:val="00A23E99"/>
    <w:rsid w:val="00A30868"/>
    <w:rsid w:val="00A41FBC"/>
    <w:rsid w:val="00A6221F"/>
    <w:rsid w:val="00A87A7D"/>
    <w:rsid w:val="00A93F38"/>
    <w:rsid w:val="00AB2629"/>
    <w:rsid w:val="00AC455A"/>
    <w:rsid w:val="00AD7258"/>
    <w:rsid w:val="00AE7737"/>
    <w:rsid w:val="00AE7E4B"/>
    <w:rsid w:val="00AF0004"/>
    <w:rsid w:val="00AF18FB"/>
    <w:rsid w:val="00AF501A"/>
    <w:rsid w:val="00B36DE4"/>
    <w:rsid w:val="00B5362D"/>
    <w:rsid w:val="00B54AB6"/>
    <w:rsid w:val="00B62BF1"/>
    <w:rsid w:val="00B724B0"/>
    <w:rsid w:val="00B775D8"/>
    <w:rsid w:val="00B833FF"/>
    <w:rsid w:val="00B90E26"/>
    <w:rsid w:val="00BB1487"/>
    <w:rsid w:val="00BC1F25"/>
    <w:rsid w:val="00BC272A"/>
    <w:rsid w:val="00BC2B56"/>
    <w:rsid w:val="00BC2C3A"/>
    <w:rsid w:val="00BC6590"/>
    <w:rsid w:val="00BD0B75"/>
    <w:rsid w:val="00BF2A8E"/>
    <w:rsid w:val="00BF378B"/>
    <w:rsid w:val="00C00ADE"/>
    <w:rsid w:val="00C0442E"/>
    <w:rsid w:val="00C16A5B"/>
    <w:rsid w:val="00C33324"/>
    <w:rsid w:val="00C3399C"/>
    <w:rsid w:val="00C3662C"/>
    <w:rsid w:val="00C43BF8"/>
    <w:rsid w:val="00C46BF0"/>
    <w:rsid w:val="00C54F29"/>
    <w:rsid w:val="00C62687"/>
    <w:rsid w:val="00C64C7B"/>
    <w:rsid w:val="00C77D04"/>
    <w:rsid w:val="00C87430"/>
    <w:rsid w:val="00C95EC4"/>
    <w:rsid w:val="00CA0569"/>
    <w:rsid w:val="00CA6910"/>
    <w:rsid w:val="00CB4B53"/>
    <w:rsid w:val="00CC0496"/>
    <w:rsid w:val="00CC419E"/>
    <w:rsid w:val="00CC5927"/>
    <w:rsid w:val="00CC6024"/>
    <w:rsid w:val="00CD1941"/>
    <w:rsid w:val="00CD52D1"/>
    <w:rsid w:val="00CF5966"/>
    <w:rsid w:val="00D03DAF"/>
    <w:rsid w:val="00D12EB4"/>
    <w:rsid w:val="00D26673"/>
    <w:rsid w:val="00D34B2C"/>
    <w:rsid w:val="00D36AC4"/>
    <w:rsid w:val="00D46788"/>
    <w:rsid w:val="00D62FFA"/>
    <w:rsid w:val="00D8253A"/>
    <w:rsid w:val="00DB09B5"/>
    <w:rsid w:val="00DB7695"/>
    <w:rsid w:val="00DC25D2"/>
    <w:rsid w:val="00DC5DAD"/>
    <w:rsid w:val="00DC67FC"/>
    <w:rsid w:val="00DC6D37"/>
    <w:rsid w:val="00DE3564"/>
    <w:rsid w:val="00DF4EDE"/>
    <w:rsid w:val="00E043EB"/>
    <w:rsid w:val="00E14191"/>
    <w:rsid w:val="00E14DAE"/>
    <w:rsid w:val="00E15CDC"/>
    <w:rsid w:val="00E24D22"/>
    <w:rsid w:val="00E26C25"/>
    <w:rsid w:val="00E278DE"/>
    <w:rsid w:val="00E516F0"/>
    <w:rsid w:val="00E623EF"/>
    <w:rsid w:val="00E667D4"/>
    <w:rsid w:val="00E832BB"/>
    <w:rsid w:val="00E94E5D"/>
    <w:rsid w:val="00E96DE0"/>
    <w:rsid w:val="00EA3DFC"/>
    <w:rsid w:val="00EB0E15"/>
    <w:rsid w:val="00EB6246"/>
    <w:rsid w:val="00ED5E90"/>
    <w:rsid w:val="00F01657"/>
    <w:rsid w:val="00F14C51"/>
    <w:rsid w:val="00F17532"/>
    <w:rsid w:val="00F42A6D"/>
    <w:rsid w:val="00F4739C"/>
    <w:rsid w:val="00F56312"/>
    <w:rsid w:val="00F6423A"/>
    <w:rsid w:val="00F704BF"/>
    <w:rsid w:val="00F72401"/>
    <w:rsid w:val="00F7356F"/>
    <w:rsid w:val="00F86620"/>
    <w:rsid w:val="00F97A35"/>
    <w:rsid w:val="00FB4744"/>
    <w:rsid w:val="00FC7DA1"/>
    <w:rsid w:val="00FE62EF"/>
    <w:rsid w:val="5A4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3E5D4"/>
  <w15:chartTrackingRefBased/>
  <w15:docId w15:val="{7A236AD6-EFAF-4D76-9C98-B8B1293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927"/>
    <w:pPr>
      <w:spacing w:before="180" w:after="180"/>
      <w:jc w:val="both"/>
    </w:pPr>
    <w:rPr>
      <w:rFonts w:eastAsia="SimSun"/>
      <w:color w:val="333333"/>
      <w:sz w:val="20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7B9"/>
    <w:pPr>
      <w:keepNext/>
      <w:pageBreakBefore/>
      <w:numPr>
        <w:numId w:val="5"/>
      </w:numPr>
      <w:spacing w:after="510" w:line="502" w:lineRule="exact"/>
      <w:outlineLvl w:val="0"/>
    </w:pPr>
    <w:rPr>
      <w:rFonts w:asciiTheme="majorHAnsi" w:hAnsiTheme="majorHAnsi" w:cstheme="majorHAnsi"/>
      <w:b/>
      <w:bCs/>
      <w:color w:val="8E0038" w:themeColor="text2"/>
      <w:kern w:val="32"/>
      <w:sz w:val="36"/>
      <w:szCs w:val="32"/>
      <w:lang w:val="en-GB"/>
    </w:rPr>
  </w:style>
  <w:style w:type="paragraph" w:styleId="Nagwek2">
    <w:name w:val="heading 2"/>
    <w:basedOn w:val="Akapitzlist"/>
    <w:next w:val="Normalny"/>
    <w:link w:val="Nagwek2Znak"/>
    <w:uiPriority w:val="9"/>
    <w:semiHidden/>
    <w:unhideWhenUsed/>
    <w:qFormat/>
    <w:rsid w:val="002947B9"/>
    <w:pPr>
      <w:numPr>
        <w:ilvl w:val="1"/>
        <w:numId w:val="4"/>
      </w:numPr>
      <w:spacing w:after="255" w:line="240" w:lineRule="exact"/>
      <w:contextualSpacing w:val="0"/>
      <w:outlineLvl w:val="1"/>
    </w:pPr>
    <w:rPr>
      <w:rFonts w:cs="Times New Roman"/>
      <w:b/>
      <w:bCs/>
      <w:color w:val="8E0038" w:themeColor="text2"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2947B9"/>
    <w:pPr>
      <w:numPr>
        <w:ilvl w:val="2"/>
      </w:numPr>
      <w:outlineLvl w:val="2"/>
    </w:pPr>
  </w:style>
  <w:style w:type="paragraph" w:styleId="Nagwek4">
    <w:name w:val="heading 4"/>
    <w:basedOn w:val="Nagwek2"/>
    <w:next w:val="Normalny"/>
    <w:link w:val="Nagwek4Znak"/>
    <w:uiPriority w:val="9"/>
    <w:semiHidden/>
    <w:unhideWhenUsed/>
    <w:qFormat/>
    <w:rsid w:val="002947B9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47B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47B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47B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47B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47B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7B9"/>
    <w:rPr>
      <w:rFonts w:asciiTheme="majorHAnsi" w:eastAsia="SimSun" w:hAnsiTheme="majorHAnsi" w:cstheme="majorHAnsi"/>
      <w:b/>
      <w:bCs/>
      <w:color w:val="8E0038" w:themeColor="text2"/>
      <w:kern w:val="32"/>
      <w:sz w:val="36"/>
      <w:szCs w:val="32"/>
      <w:lang w:val="en-GB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47B9"/>
    <w:rPr>
      <w:rFonts w:eastAsia="SimSun" w:cs="Times New Roman"/>
      <w:b/>
      <w:bCs/>
      <w:color w:val="8E0038" w:themeColor="text2"/>
      <w:sz w:val="18"/>
      <w:szCs w:val="24"/>
      <w:lang w:val="de-DE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947B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47B9"/>
    <w:rPr>
      <w:rFonts w:eastAsia="SimSun" w:cs="Times New Roman"/>
      <w:b/>
      <w:bCs/>
      <w:color w:val="8E0038" w:themeColor="text2"/>
      <w:sz w:val="18"/>
      <w:szCs w:val="24"/>
      <w:lang w:val="de-D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47B9"/>
    <w:rPr>
      <w:rFonts w:eastAsia="SimSun" w:cs="Times New Roman"/>
      <w:b/>
      <w:bCs/>
      <w:color w:val="8E0038" w:themeColor="text2"/>
      <w:sz w:val="18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47B9"/>
    <w:rPr>
      <w:rFonts w:asciiTheme="majorHAnsi" w:eastAsiaTheme="majorEastAsia" w:hAnsiTheme="majorHAnsi" w:cstheme="majorBidi"/>
      <w:i/>
      <w:iCs/>
      <w:color w:val="333333"/>
      <w:sz w:val="22"/>
      <w:szCs w:val="22"/>
      <w:lang w:val="de-DE"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47B9"/>
    <w:rPr>
      <w:rFonts w:asciiTheme="majorHAnsi" w:eastAsiaTheme="majorEastAsia" w:hAnsiTheme="majorHAnsi" w:cstheme="majorBidi"/>
      <w:color w:val="595959" w:themeColor="text1" w:themeTint="A6"/>
      <w:sz w:val="18"/>
      <w:szCs w:val="24"/>
      <w:lang w:val="de-DE"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47B9"/>
    <w:rPr>
      <w:rFonts w:asciiTheme="majorHAnsi" w:eastAsiaTheme="majorEastAsia" w:hAnsiTheme="majorHAnsi" w:cstheme="majorBidi"/>
      <w:i/>
      <w:iCs/>
      <w:color w:val="595959" w:themeColor="text1" w:themeTint="A6"/>
      <w:sz w:val="18"/>
      <w:szCs w:val="24"/>
      <w:lang w:val="de-DE"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47B9"/>
    <w:rPr>
      <w:rFonts w:asciiTheme="majorHAnsi" w:eastAsiaTheme="majorEastAsia" w:hAnsiTheme="majorHAnsi" w:cstheme="majorBidi"/>
      <w:smallCaps/>
      <w:color w:val="595959" w:themeColor="text1" w:themeTint="A6"/>
      <w:sz w:val="18"/>
      <w:szCs w:val="24"/>
      <w:lang w:val="de-DE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47B9"/>
    <w:rPr>
      <w:rFonts w:asciiTheme="majorHAnsi" w:eastAsiaTheme="majorEastAsia" w:hAnsiTheme="majorHAnsi" w:cstheme="majorBidi"/>
      <w:i/>
      <w:iCs/>
      <w:smallCaps/>
      <w:color w:val="595959" w:themeColor="text1" w:themeTint="A6"/>
      <w:sz w:val="18"/>
      <w:szCs w:val="24"/>
      <w:lang w:val="de-DE" w:eastAsia="zh-C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47B9"/>
    <w:rPr>
      <w:rFonts w:cs="Times New Roman"/>
      <w:b/>
      <w:b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947B9"/>
    <w:pPr>
      <w:spacing w:line="640" w:lineRule="exact"/>
    </w:pPr>
    <w:rPr>
      <w:rFonts w:asciiTheme="majorHAnsi" w:hAnsiTheme="majorHAnsi" w:cstheme="majorHAnsi"/>
      <w:b/>
      <w:color w:val="8E0038" w:themeColor="text2"/>
      <w:sz w:val="52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2947B9"/>
    <w:rPr>
      <w:rFonts w:asciiTheme="majorHAnsi" w:eastAsia="SimSun" w:hAnsiTheme="majorHAnsi" w:cstheme="majorHAnsi"/>
      <w:b/>
      <w:color w:val="8E0038" w:themeColor="text2"/>
      <w:sz w:val="52"/>
      <w:szCs w:val="24"/>
      <w:lang w:val="en-GB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47B9"/>
    <w:pPr>
      <w:spacing w:line="528" w:lineRule="exact"/>
    </w:pPr>
    <w:rPr>
      <w:rFonts w:cstheme="minorHAnsi"/>
      <w:sz w:val="44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2947B9"/>
    <w:rPr>
      <w:rFonts w:eastAsia="SimSun" w:cstheme="minorHAnsi"/>
      <w:color w:val="333333"/>
      <w:sz w:val="44"/>
      <w:szCs w:val="24"/>
      <w:lang w:val="en-GB" w:eastAsia="zh-CN"/>
    </w:rPr>
  </w:style>
  <w:style w:type="character" w:styleId="Pogrubienie">
    <w:name w:val="Strong"/>
    <w:basedOn w:val="Domylnaczcionkaakapitu"/>
    <w:uiPriority w:val="22"/>
    <w:qFormat/>
    <w:rsid w:val="002947B9"/>
    <w:rPr>
      <w:b/>
      <w:bCs/>
    </w:rPr>
  </w:style>
  <w:style w:type="character" w:styleId="Uwydatnienie">
    <w:name w:val="Emphasis"/>
    <w:basedOn w:val="Domylnaczcionkaakapitu"/>
    <w:uiPriority w:val="20"/>
    <w:qFormat/>
    <w:rsid w:val="002947B9"/>
    <w:rPr>
      <w:i/>
      <w:iCs/>
    </w:rPr>
  </w:style>
  <w:style w:type="paragraph" w:styleId="Bezodstpw">
    <w:name w:val="No Spacing"/>
    <w:uiPriority w:val="1"/>
    <w:qFormat/>
    <w:rsid w:val="00DC6D37"/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2947B9"/>
    <w:pPr>
      <w:spacing w:before="240" w:after="240" w:line="252" w:lineRule="auto"/>
      <w:ind w:left="864" w:right="864"/>
      <w:jc w:val="center"/>
    </w:pPr>
    <w:rPr>
      <w:rFonts w:cs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947B9"/>
    <w:rPr>
      <w:rFonts w:eastAsia="SimSun" w:cs="Times New Roman"/>
      <w:i/>
      <w:iCs/>
      <w:color w:val="333333"/>
      <w:sz w:val="18"/>
      <w:szCs w:val="24"/>
      <w:lang w:val="de-DE"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7B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94A7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7B9"/>
    <w:rPr>
      <w:rFonts w:asciiTheme="majorHAnsi" w:eastAsiaTheme="majorEastAsia" w:hAnsiTheme="majorHAnsi" w:cstheme="majorBidi"/>
      <w:color w:val="0F94A7"/>
      <w:sz w:val="28"/>
      <w:szCs w:val="28"/>
      <w:lang w:val="de-DE" w:eastAsia="zh-CN"/>
    </w:rPr>
  </w:style>
  <w:style w:type="character" w:styleId="Wyrnieniedelikatne">
    <w:name w:val="Subtle Emphasis"/>
    <w:basedOn w:val="Domylnaczcionkaakapitu"/>
    <w:uiPriority w:val="19"/>
    <w:qFormat/>
    <w:rsid w:val="002947B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947B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947B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947B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947B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47B9"/>
    <w:pPr>
      <w:outlineLvl w:val="9"/>
    </w:pPr>
  </w:style>
  <w:style w:type="character" w:customStyle="1" w:styleId="A1">
    <w:name w:val="A1"/>
    <w:uiPriority w:val="99"/>
    <w:rsid w:val="002947B9"/>
    <w:rPr>
      <w:rFonts w:cs="FS Me Light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6D3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C6D37"/>
    <w:rPr>
      <w:rFonts w:eastAsia="SimSun"/>
      <w:color w:val="333333"/>
      <w:sz w:val="20"/>
      <w:szCs w:val="24"/>
      <w:lang w:val="de-DE" w:eastAsia="zh-CN"/>
    </w:rPr>
  </w:style>
  <w:style w:type="paragraph" w:styleId="Stopka">
    <w:name w:val="footer"/>
    <w:basedOn w:val="Normalny"/>
    <w:link w:val="StopkaZnak"/>
    <w:uiPriority w:val="99"/>
    <w:unhideWhenUsed/>
    <w:rsid w:val="00DC6D3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C6D37"/>
    <w:rPr>
      <w:rFonts w:eastAsia="SimSun"/>
      <w:color w:val="333333"/>
      <w:sz w:val="20"/>
      <w:szCs w:val="24"/>
      <w:lang w:val="de-DE" w:eastAsia="zh-CN"/>
    </w:rPr>
  </w:style>
  <w:style w:type="paragraph" w:customStyle="1" w:styleId="Listapunkty">
    <w:name w:val="Lista punkty"/>
    <w:basedOn w:val="Akapitzlist"/>
    <w:link w:val="ListapunktyZnak"/>
    <w:rsid w:val="003554BD"/>
    <w:pPr>
      <w:numPr>
        <w:numId w:val="8"/>
      </w:numPr>
    </w:pPr>
  </w:style>
  <w:style w:type="paragraph" w:customStyle="1" w:styleId="Listanumeracja">
    <w:name w:val="Lista numeracja"/>
    <w:basedOn w:val="Listapunkty"/>
    <w:link w:val="ListanumeracjaZnak"/>
    <w:rsid w:val="003554BD"/>
    <w:pPr>
      <w:numPr>
        <w:numId w:val="9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54BD"/>
    <w:rPr>
      <w:rFonts w:eastAsia="SimSun"/>
      <w:color w:val="333333"/>
      <w:sz w:val="20"/>
      <w:szCs w:val="24"/>
      <w:lang w:eastAsia="zh-CN"/>
    </w:rPr>
  </w:style>
  <w:style w:type="character" w:customStyle="1" w:styleId="ListapunktyZnak">
    <w:name w:val="Lista punkty Znak"/>
    <w:basedOn w:val="AkapitzlistZnak"/>
    <w:link w:val="Listapunkty"/>
    <w:rsid w:val="003554BD"/>
    <w:rPr>
      <w:rFonts w:eastAsia="SimSun"/>
      <w:color w:val="333333"/>
      <w:sz w:val="20"/>
      <w:szCs w:val="24"/>
      <w:lang w:eastAsia="zh-CN"/>
    </w:rPr>
  </w:style>
  <w:style w:type="character" w:customStyle="1" w:styleId="ListanumeracjaZnak">
    <w:name w:val="Lista numeracja Znak"/>
    <w:basedOn w:val="ListapunktyZnak"/>
    <w:link w:val="Listanumeracja"/>
    <w:rsid w:val="003554BD"/>
    <w:rPr>
      <w:rFonts w:eastAsia="SimSun"/>
      <w:color w:val="333333"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3399C"/>
    <w:rPr>
      <w:color w:val="auto"/>
      <w:u w:val="single"/>
    </w:rPr>
  </w:style>
  <w:style w:type="paragraph" w:styleId="NormalnyWeb">
    <w:name w:val="Normal (Web)"/>
    <w:basedOn w:val="Normalny"/>
    <w:uiPriority w:val="99"/>
    <w:unhideWhenUsed/>
    <w:rsid w:val="00C339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3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6246"/>
    <w:rPr>
      <w:color w:val="BF1528" w:themeColor="followedHyperlink"/>
      <w:u w:val="single"/>
    </w:rPr>
  </w:style>
  <w:style w:type="paragraph" w:styleId="Poprawka">
    <w:name w:val="Revision"/>
    <w:hidden/>
    <w:uiPriority w:val="99"/>
    <w:semiHidden/>
    <w:rsid w:val="00F97A35"/>
    <w:rPr>
      <w:rFonts w:eastAsia="SimSun"/>
      <w:color w:val="333333"/>
      <w:sz w:val="20"/>
      <w:szCs w:val="24"/>
      <w:lang w:eastAsia="zh-CN"/>
    </w:rPr>
  </w:style>
  <w:style w:type="paragraph" w:customStyle="1" w:styleId="xxmsonormal">
    <w:name w:val="x_xmsonormal"/>
    <w:basedOn w:val="Normalny"/>
    <w:rsid w:val="00756DF0"/>
    <w:pPr>
      <w:spacing w:before="0" w:after="0"/>
      <w:jc w:val="left"/>
    </w:pPr>
    <w:rPr>
      <w:rFonts w:ascii="Calibri" w:eastAsiaTheme="minorHAnsi" w:hAnsi="Calibri" w:cs="Calibri"/>
      <w:color w:val="auto"/>
      <w:sz w:val="22"/>
      <w:szCs w:val="22"/>
      <w:lang w:eastAsia="pl-PL"/>
    </w:rPr>
  </w:style>
  <w:style w:type="paragraph" w:customStyle="1" w:styleId="xxxmsolistparagraph">
    <w:name w:val="x_xxmsolistparagraph"/>
    <w:basedOn w:val="Normalny"/>
    <w:rsid w:val="00756DF0"/>
    <w:pPr>
      <w:spacing w:before="0" w:after="0"/>
      <w:ind w:left="720"/>
      <w:jc w:val="left"/>
    </w:pPr>
    <w:rPr>
      <w:rFonts w:ascii="Calibri" w:eastAsiaTheme="minorHAnsi" w:hAnsi="Calibri" w:cs="Calibri"/>
      <w:color w:val="auto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43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438"/>
    <w:rPr>
      <w:rFonts w:eastAsia="SimSun"/>
      <w:color w:val="33333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438"/>
    <w:rPr>
      <w:rFonts w:eastAsia="SimSun"/>
      <w:b/>
      <w:bCs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ergo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rgo.com/pl-PL/Microsites/ETS/Sta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trycja.osiadacz@hav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otr.kabala@erg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TS">
  <a:themeElements>
    <a:clrScheme name="ETS 2020">
      <a:dk1>
        <a:sysClr val="windowText" lastClr="000000"/>
      </a:dk1>
      <a:lt1>
        <a:sysClr val="window" lastClr="FFFFFF"/>
      </a:lt1>
      <a:dk2>
        <a:srgbClr val="8E0038"/>
      </a:dk2>
      <a:lt2>
        <a:srgbClr val="EBE6D8"/>
      </a:lt2>
      <a:accent1>
        <a:srgbClr val="B31767"/>
      </a:accent1>
      <a:accent2>
        <a:srgbClr val="0F94A7"/>
      </a:accent2>
      <a:accent3>
        <a:srgbClr val="009284"/>
      </a:accent3>
      <a:accent4>
        <a:srgbClr val="F3CB00"/>
      </a:accent4>
      <a:accent5>
        <a:srgbClr val="E87A16"/>
      </a:accent5>
      <a:accent6>
        <a:srgbClr val="6F6F6F"/>
      </a:accent6>
      <a:hlink>
        <a:srgbClr val="8E0038"/>
      </a:hlink>
      <a:folHlink>
        <a:srgbClr val="BF1528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Links>
    <vt:vector size="24" baseType="variant">
      <vt:variant>
        <vt:i4>3211355</vt:i4>
      </vt:variant>
      <vt:variant>
        <vt:i4>9</vt:i4>
      </vt:variant>
      <vt:variant>
        <vt:i4>0</vt:i4>
      </vt:variant>
      <vt:variant>
        <vt:i4>5</vt:i4>
      </vt:variant>
      <vt:variant>
        <vt:lpwstr>mailto:patrycja.osiadacz@havas.com</vt:lpwstr>
      </vt:variant>
      <vt:variant>
        <vt:lpwstr/>
      </vt:variant>
      <vt:variant>
        <vt:i4>3735643</vt:i4>
      </vt:variant>
      <vt:variant>
        <vt:i4>6</vt:i4>
      </vt:variant>
      <vt:variant>
        <vt:i4>0</vt:i4>
      </vt:variant>
      <vt:variant>
        <vt:i4>5</vt:i4>
      </vt:variant>
      <vt:variant>
        <vt:lpwstr>mailto:piotr.kabala@ergo.com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https://next.ergo.com/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https://www.ergo.com/pl-PL/Microsites/ETS/Start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Salamon</dc:creator>
  <cp:keywords/>
  <dc:description/>
  <cp:lastModifiedBy>Patrycja Osiadacz</cp:lastModifiedBy>
  <cp:revision>3</cp:revision>
  <cp:lastPrinted>2021-09-03T12:47:00Z</cp:lastPrinted>
  <dcterms:created xsi:type="dcterms:W3CDTF">2022-04-12T06:24:00Z</dcterms:created>
  <dcterms:modified xsi:type="dcterms:W3CDTF">2022-04-19T08:03:00Z</dcterms:modified>
</cp:coreProperties>
</file>